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61B9F" w14:textId="77777777" w:rsidR="004066C8" w:rsidRDefault="00EE6B04" w:rsidP="004066C8">
      <w:pPr>
        <w:pStyle w:val="siaf"/>
        <w:spacing w:line="240" w:lineRule="auto"/>
        <w:ind w:right="1"/>
        <w:jc w:val="right"/>
        <w:rPr>
          <w:rFonts w:asciiTheme="minorHAnsi" w:hAnsiTheme="minorHAnsi" w:cs="Arial"/>
          <w:b/>
          <w:noProof/>
          <w:sz w:val="28"/>
          <w:szCs w:val="28"/>
        </w:rPr>
      </w:pPr>
      <w:r w:rsidRPr="00CF7148">
        <w:rPr>
          <w:rFonts w:ascii="Arial" w:hAnsi="Arial" w:cs="Arial"/>
          <w:b/>
          <w:noProof/>
          <w:sz w:val="28"/>
          <w:szCs w:val="28"/>
        </w:rPr>
        <w:drawing>
          <wp:anchor distT="0" distB="0" distL="114300" distR="114300" simplePos="0" relativeHeight="251672576" behindDoc="0" locked="0" layoutInCell="1" allowOverlap="1" wp14:anchorId="5F82FA59" wp14:editId="7516663F">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w:t>
      </w:r>
      <w:r w:rsidR="00733755">
        <w:rPr>
          <w:rFonts w:asciiTheme="minorHAnsi" w:hAnsiTheme="minorHAnsi" w:cs="Arial"/>
          <w:b/>
          <w:noProof/>
          <w:sz w:val="28"/>
          <w:szCs w:val="28"/>
        </w:rPr>
        <w:t>irection générale</w:t>
      </w:r>
      <w:r w:rsidR="004066C8">
        <w:rPr>
          <w:rFonts w:asciiTheme="minorHAnsi" w:hAnsiTheme="minorHAnsi" w:cs="Arial"/>
          <w:b/>
          <w:noProof/>
          <w:sz w:val="28"/>
          <w:szCs w:val="28"/>
        </w:rPr>
        <w:t xml:space="preserve"> </w:t>
      </w:r>
      <w:r w:rsidR="00733755">
        <w:rPr>
          <w:rFonts w:asciiTheme="minorHAnsi" w:hAnsiTheme="minorHAnsi" w:cs="Arial"/>
          <w:b/>
          <w:noProof/>
          <w:sz w:val="28"/>
          <w:szCs w:val="28"/>
        </w:rPr>
        <w:t>des patrimoines</w:t>
      </w:r>
      <w:r w:rsidR="004066C8">
        <w:rPr>
          <w:rFonts w:asciiTheme="minorHAnsi" w:hAnsiTheme="minorHAnsi" w:cs="Arial"/>
          <w:b/>
          <w:noProof/>
          <w:sz w:val="28"/>
          <w:szCs w:val="28"/>
        </w:rPr>
        <w:t xml:space="preserve"> </w:t>
      </w:r>
    </w:p>
    <w:p w14:paraId="6477EEF1" w14:textId="652E1706" w:rsidR="00055AFA" w:rsidRDefault="004066C8" w:rsidP="004066C8">
      <w:pPr>
        <w:pStyle w:val="siaf"/>
        <w:spacing w:line="240" w:lineRule="auto"/>
        <w:ind w:right="1"/>
        <w:jc w:val="right"/>
        <w:rPr>
          <w:rFonts w:asciiTheme="minorHAnsi" w:hAnsiTheme="minorHAnsi" w:cs="Arial"/>
          <w:b/>
          <w:noProof/>
          <w:sz w:val="28"/>
          <w:szCs w:val="28"/>
        </w:rPr>
      </w:pPr>
      <w:r>
        <w:rPr>
          <w:rFonts w:asciiTheme="minorHAnsi" w:hAnsiTheme="minorHAnsi" w:cs="Arial"/>
          <w:b/>
          <w:noProof/>
          <w:sz w:val="28"/>
          <w:szCs w:val="28"/>
        </w:rPr>
        <w:t>et de l’architecture</w:t>
      </w:r>
    </w:p>
    <w:p w14:paraId="44951A76" w14:textId="77777777" w:rsidR="00191E82" w:rsidRDefault="00191E82" w:rsidP="00191E82">
      <w:pPr>
        <w:pStyle w:val="siaf"/>
        <w:ind w:left="720"/>
        <w:jc w:val="right"/>
        <w:rPr>
          <w:rFonts w:asciiTheme="minorHAnsi" w:hAnsiTheme="minorHAnsi"/>
        </w:rPr>
      </w:pPr>
    </w:p>
    <w:p w14:paraId="2E32760F" w14:textId="706E3F7F" w:rsidR="00191E82" w:rsidRPr="00EE6B04" w:rsidRDefault="00FA4629" w:rsidP="00FA4629">
      <w:pPr>
        <w:pStyle w:val="siaf"/>
        <w:tabs>
          <w:tab w:val="left" w:pos="4035"/>
          <w:tab w:val="right" w:pos="9215"/>
        </w:tabs>
        <w:ind w:left="720"/>
        <w:jc w:val="left"/>
        <w:rPr>
          <w:rFonts w:asciiTheme="minorHAnsi" w:hAnsiTheme="minorHAnsi"/>
        </w:rPr>
      </w:pPr>
      <w:r>
        <w:rPr>
          <w:rFonts w:asciiTheme="minorHAnsi" w:hAnsiTheme="minorHAnsi"/>
        </w:rPr>
        <w:tab/>
      </w:r>
      <w:r>
        <w:rPr>
          <w:rFonts w:asciiTheme="minorHAnsi" w:hAnsiTheme="minorHAnsi"/>
        </w:rPr>
        <w:tab/>
      </w:r>
    </w:p>
    <w:p w14:paraId="681676E7" w14:textId="65C3DA0F" w:rsidR="00055AFA" w:rsidRDefault="00055AFA" w:rsidP="00055AFA">
      <w:pPr>
        <w:rPr>
          <w:color w:val="4F81BD"/>
          <w:sz w:val="28"/>
          <w:szCs w:val="28"/>
        </w:rPr>
      </w:pPr>
    </w:p>
    <w:p w14:paraId="40DC7693" w14:textId="77777777" w:rsidR="00055AFA" w:rsidRDefault="00055AFA" w:rsidP="00055AFA"/>
    <w:p w14:paraId="0434E960" w14:textId="77777777" w:rsidR="002F1276" w:rsidRDefault="002F1276" w:rsidP="00A67A4A">
      <w:pPr>
        <w:pStyle w:val="STitre-page-garde"/>
        <w:spacing w:after="0"/>
        <w:rPr>
          <w:rFonts w:asciiTheme="minorHAnsi" w:hAnsiTheme="minorHAnsi"/>
          <w:i w:val="0"/>
          <w:color w:val="0070C0"/>
          <w:sz w:val="32"/>
          <w:szCs w:val="32"/>
        </w:rPr>
      </w:pPr>
    </w:p>
    <w:p w14:paraId="5C744B81" w14:textId="5F81DD65" w:rsidR="002F1276" w:rsidRDefault="002F1276" w:rsidP="00A67A4A">
      <w:pPr>
        <w:pStyle w:val="STitre-page-garde"/>
        <w:spacing w:after="0"/>
        <w:rPr>
          <w:rFonts w:asciiTheme="minorHAnsi" w:hAnsiTheme="minorHAnsi"/>
          <w:i w:val="0"/>
          <w:color w:val="0070C0"/>
          <w:sz w:val="32"/>
          <w:szCs w:val="32"/>
        </w:rPr>
      </w:pPr>
    </w:p>
    <w:p w14:paraId="14174D8D" w14:textId="78F15CF3" w:rsidR="004C435B" w:rsidRDefault="004C435B" w:rsidP="00A67A4A">
      <w:pPr>
        <w:pStyle w:val="STitre-page-garde"/>
        <w:spacing w:after="0"/>
        <w:rPr>
          <w:rFonts w:asciiTheme="minorHAnsi" w:hAnsiTheme="minorHAnsi"/>
          <w:i w:val="0"/>
          <w:color w:val="0070C0"/>
          <w:sz w:val="32"/>
          <w:szCs w:val="32"/>
        </w:rPr>
      </w:pPr>
    </w:p>
    <w:p w14:paraId="5E87CF36" w14:textId="3DF7E451" w:rsidR="004C435B" w:rsidRDefault="004C435B" w:rsidP="00A67A4A">
      <w:pPr>
        <w:pStyle w:val="STitre-page-garde"/>
        <w:spacing w:after="0"/>
        <w:rPr>
          <w:rFonts w:asciiTheme="minorHAnsi" w:hAnsiTheme="minorHAnsi"/>
          <w:i w:val="0"/>
          <w:color w:val="0070C0"/>
          <w:sz w:val="32"/>
          <w:szCs w:val="32"/>
        </w:rPr>
      </w:pPr>
    </w:p>
    <w:p w14:paraId="69FEDBE7" w14:textId="77777777" w:rsidR="005E2D0F" w:rsidRDefault="005E2D0F" w:rsidP="00A67A4A">
      <w:pPr>
        <w:pStyle w:val="STitre-page-garde"/>
        <w:spacing w:after="0"/>
        <w:rPr>
          <w:rFonts w:asciiTheme="minorHAnsi" w:hAnsiTheme="minorHAnsi"/>
          <w:i w:val="0"/>
          <w:color w:val="0070C0"/>
          <w:sz w:val="32"/>
          <w:szCs w:val="32"/>
        </w:rPr>
      </w:pPr>
    </w:p>
    <w:p w14:paraId="357CFE63" w14:textId="77777777" w:rsidR="002F1276" w:rsidRDefault="002F1276" w:rsidP="00A67A4A">
      <w:pPr>
        <w:pStyle w:val="STitre-page-garde"/>
        <w:spacing w:after="0"/>
        <w:rPr>
          <w:rFonts w:asciiTheme="minorHAnsi" w:hAnsiTheme="minorHAnsi"/>
          <w:i w:val="0"/>
          <w:color w:val="0070C0"/>
          <w:sz w:val="32"/>
          <w:szCs w:val="32"/>
        </w:rPr>
      </w:pPr>
    </w:p>
    <w:p w14:paraId="0F21DDE3" w14:textId="474AFB81" w:rsidR="00367EDB" w:rsidRPr="009F2FA5" w:rsidRDefault="003619B4" w:rsidP="00367EDB">
      <w:pPr>
        <w:pStyle w:val="STitre-page-garde"/>
        <w:spacing w:after="0"/>
        <w:rPr>
          <w:rFonts w:asciiTheme="minorHAnsi" w:hAnsiTheme="minorHAnsi"/>
          <w:i w:val="0"/>
          <w:color w:val="auto"/>
          <w:sz w:val="56"/>
          <w:szCs w:val="56"/>
        </w:rPr>
      </w:pPr>
      <w:r>
        <w:rPr>
          <w:rFonts w:asciiTheme="minorHAnsi" w:hAnsiTheme="minorHAnsi"/>
          <w:i w:val="0"/>
          <w:color w:val="auto"/>
          <w:sz w:val="56"/>
          <w:szCs w:val="56"/>
        </w:rPr>
        <w:t>Guide</w:t>
      </w:r>
      <w:r w:rsidRPr="009F2FA5">
        <w:rPr>
          <w:rFonts w:asciiTheme="minorHAnsi" w:hAnsiTheme="minorHAnsi"/>
          <w:i w:val="0"/>
          <w:color w:val="auto"/>
          <w:sz w:val="56"/>
          <w:szCs w:val="56"/>
        </w:rPr>
        <w:t xml:space="preserve"> </w:t>
      </w:r>
      <w:r w:rsidR="00367EDB" w:rsidRPr="009F2FA5">
        <w:rPr>
          <w:rFonts w:asciiTheme="minorHAnsi" w:hAnsiTheme="minorHAnsi"/>
          <w:i w:val="0"/>
          <w:color w:val="auto"/>
          <w:sz w:val="56"/>
          <w:szCs w:val="56"/>
        </w:rPr>
        <w:t>pour la reprise d’activité</w:t>
      </w:r>
    </w:p>
    <w:p w14:paraId="214A0E94" w14:textId="77777777" w:rsidR="00367EDB" w:rsidRPr="009F2FA5" w:rsidRDefault="00367EDB" w:rsidP="00367EDB">
      <w:pPr>
        <w:pStyle w:val="STitre-page-garde"/>
        <w:spacing w:after="0"/>
        <w:rPr>
          <w:rFonts w:asciiTheme="minorHAnsi" w:hAnsiTheme="minorHAnsi"/>
          <w:i w:val="0"/>
          <w:color w:val="auto"/>
          <w:sz w:val="56"/>
          <w:szCs w:val="56"/>
        </w:rPr>
      </w:pPr>
      <w:r w:rsidRPr="009F2FA5">
        <w:rPr>
          <w:rFonts w:asciiTheme="minorHAnsi" w:hAnsiTheme="minorHAnsi"/>
          <w:i w:val="0"/>
          <w:color w:val="auto"/>
          <w:sz w:val="56"/>
          <w:szCs w:val="56"/>
        </w:rPr>
        <w:t>et la réouverture au public</w:t>
      </w:r>
    </w:p>
    <w:p w14:paraId="20D76B9A" w14:textId="7FFD66EF" w:rsidR="00367EDB" w:rsidRPr="009F2FA5" w:rsidRDefault="00367EDB" w:rsidP="00367EDB">
      <w:pPr>
        <w:pStyle w:val="STitre-page-garde"/>
        <w:spacing w:after="0"/>
        <w:rPr>
          <w:rFonts w:asciiTheme="minorHAnsi" w:hAnsiTheme="minorHAnsi"/>
          <w:i w:val="0"/>
          <w:color w:val="auto"/>
          <w:sz w:val="56"/>
          <w:szCs w:val="56"/>
        </w:rPr>
      </w:pPr>
      <w:r w:rsidRPr="009F2FA5">
        <w:rPr>
          <w:rFonts w:asciiTheme="minorHAnsi" w:hAnsiTheme="minorHAnsi"/>
          <w:i w:val="0"/>
          <w:color w:val="auto"/>
          <w:sz w:val="56"/>
          <w:szCs w:val="56"/>
        </w:rPr>
        <w:t>des services d’archives</w:t>
      </w:r>
      <w:r w:rsidRPr="009F2FA5">
        <w:rPr>
          <w:rFonts w:asciiTheme="minorHAnsi" w:hAnsiTheme="minorHAnsi"/>
          <w:i w:val="0"/>
          <w:color w:val="auto"/>
          <w:sz w:val="56"/>
          <w:szCs w:val="56"/>
        </w:rPr>
        <w:tab/>
      </w:r>
    </w:p>
    <w:p w14:paraId="5BB5927E" w14:textId="77777777" w:rsidR="0082579A" w:rsidRPr="009F2FA5" w:rsidRDefault="0082579A" w:rsidP="00367EDB">
      <w:pPr>
        <w:pStyle w:val="STitre-page-garde"/>
        <w:spacing w:after="0"/>
        <w:rPr>
          <w:rFonts w:asciiTheme="minorHAnsi" w:hAnsiTheme="minorHAnsi"/>
          <w:i w:val="0"/>
          <w:color w:val="auto"/>
          <w:sz w:val="36"/>
          <w:szCs w:val="36"/>
        </w:rPr>
      </w:pPr>
    </w:p>
    <w:p w14:paraId="1D25FAE1" w14:textId="506DFB60" w:rsidR="00367EDB" w:rsidRPr="009F2FA5" w:rsidRDefault="00F364F0" w:rsidP="00367EDB">
      <w:pPr>
        <w:pStyle w:val="STitre-page-garde"/>
        <w:spacing w:after="0"/>
        <w:rPr>
          <w:rFonts w:asciiTheme="minorHAnsi" w:hAnsiTheme="minorHAnsi"/>
          <w:i w:val="0"/>
          <w:color w:val="auto"/>
          <w:sz w:val="36"/>
          <w:szCs w:val="36"/>
        </w:rPr>
      </w:pPr>
      <w:r w:rsidRPr="009F2FA5">
        <w:rPr>
          <w:rFonts w:asciiTheme="minorHAnsi" w:hAnsiTheme="minorHAnsi"/>
          <w:i w:val="0"/>
          <w:color w:val="auto"/>
          <w:sz w:val="36"/>
          <w:szCs w:val="36"/>
        </w:rPr>
        <w:t xml:space="preserve">Version 2020 </w:t>
      </w:r>
      <w:r w:rsidR="00367EDB" w:rsidRPr="009F2FA5">
        <w:rPr>
          <w:rFonts w:asciiTheme="minorHAnsi" w:hAnsiTheme="minorHAnsi"/>
          <w:i w:val="0"/>
          <w:color w:val="auto"/>
          <w:sz w:val="36"/>
          <w:szCs w:val="36"/>
        </w:rPr>
        <w:t>actualisé</w:t>
      </w:r>
      <w:r w:rsidR="002A5A1A" w:rsidRPr="009F2FA5">
        <w:rPr>
          <w:rFonts w:asciiTheme="minorHAnsi" w:hAnsiTheme="minorHAnsi"/>
          <w:i w:val="0"/>
          <w:color w:val="auto"/>
          <w:sz w:val="36"/>
          <w:szCs w:val="36"/>
        </w:rPr>
        <w:t>e</w:t>
      </w:r>
      <w:r w:rsidR="00367EDB" w:rsidRPr="009F2FA5">
        <w:rPr>
          <w:rFonts w:asciiTheme="minorHAnsi" w:hAnsiTheme="minorHAnsi"/>
          <w:i w:val="0"/>
          <w:color w:val="auto"/>
          <w:sz w:val="36"/>
          <w:szCs w:val="36"/>
        </w:rPr>
        <w:t xml:space="preserve"> au </w:t>
      </w:r>
      <w:r w:rsidR="009970C3">
        <w:rPr>
          <w:rFonts w:asciiTheme="minorHAnsi" w:hAnsiTheme="minorHAnsi"/>
          <w:i w:val="0"/>
          <w:color w:val="auto"/>
          <w:sz w:val="36"/>
          <w:szCs w:val="36"/>
        </w:rPr>
        <w:t>11</w:t>
      </w:r>
      <w:bookmarkStart w:id="0" w:name="_GoBack"/>
      <w:bookmarkEnd w:id="0"/>
      <w:r w:rsidR="00B5129B">
        <w:rPr>
          <w:rFonts w:asciiTheme="minorHAnsi" w:hAnsiTheme="minorHAnsi"/>
          <w:i w:val="0"/>
          <w:color w:val="auto"/>
          <w:sz w:val="36"/>
          <w:szCs w:val="36"/>
        </w:rPr>
        <w:t xml:space="preserve"> mai</w:t>
      </w:r>
      <w:r w:rsidR="008E390F">
        <w:rPr>
          <w:rFonts w:asciiTheme="minorHAnsi" w:hAnsiTheme="minorHAnsi"/>
          <w:i w:val="0"/>
          <w:color w:val="auto"/>
          <w:sz w:val="36"/>
          <w:szCs w:val="36"/>
        </w:rPr>
        <w:t xml:space="preserve"> 2021</w:t>
      </w:r>
    </w:p>
    <w:p w14:paraId="447A8309" w14:textId="7602956F" w:rsidR="00E64B26" w:rsidRDefault="00A67A4A" w:rsidP="00A67A4A">
      <w:pPr>
        <w:tabs>
          <w:tab w:val="left" w:pos="6720"/>
        </w:tabs>
        <w:spacing w:line="276" w:lineRule="auto"/>
        <w:jc w:val="both"/>
        <w:rPr>
          <w:sz w:val="22"/>
          <w:szCs w:val="22"/>
        </w:rPr>
      </w:pPr>
      <w:r>
        <w:rPr>
          <w:sz w:val="22"/>
          <w:szCs w:val="22"/>
        </w:rPr>
        <w:tab/>
      </w:r>
    </w:p>
    <w:p w14:paraId="6E7343CA" w14:textId="77777777" w:rsidR="005E6C2C" w:rsidRDefault="005E6C2C">
      <w:pPr>
        <w:rPr>
          <w:rFonts w:asciiTheme="majorHAnsi" w:eastAsiaTheme="majorEastAsia" w:hAnsiTheme="majorHAnsi" w:cstheme="majorBidi"/>
          <w:b/>
          <w:color w:val="2E74B5" w:themeColor="accent1" w:themeShade="BF"/>
          <w:sz w:val="32"/>
          <w:szCs w:val="32"/>
        </w:rPr>
      </w:pPr>
      <w:bookmarkStart w:id="1" w:name="_Introduction"/>
      <w:bookmarkEnd w:id="1"/>
      <w:r>
        <w:br w:type="page"/>
      </w:r>
    </w:p>
    <w:p w14:paraId="76E33660" w14:textId="77777777" w:rsidR="005E2D0F" w:rsidRDefault="005E2D0F" w:rsidP="003B2349">
      <w:pPr>
        <w:spacing w:after="120" w:line="276" w:lineRule="auto"/>
        <w:jc w:val="both"/>
        <w:rPr>
          <w:b/>
          <w:bCs/>
          <w:color w:val="000000"/>
          <w:sz w:val="22"/>
          <w:szCs w:val="22"/>
        </w:rPr>
      </w:pPr>
    </w:p>
    <w:p w14:paraId="00F4BEBE" w14:textId="77777777" w:rsidR="005E2D0F" w:rsidRDefault="005E2D0F" w:rsidP="003B2349">
      <w:pPr>
        <w:spacing w:after="120" w:line="276" w:lineRule="auto"/>
        <w:jc w:val="both"/>
        <w:rPr>
          <w:b/>
          <w:bCs/>
          <w:color w:val="000000"/>
          <w:sz w:val="22"/>
          <w:szCs w:val="22"/>
        </w:rPr>
      </w:pPr>
    </w:p>
    <w:p w14:paraId="350B55FF" w14:textId="77777777" w:rsidR="005E2D0F" w:rsidRDefault="005E2D0F" w:rsidP="003B2349">
      <w:pPr>
        <w:spacing w:after="120" w:line="276" w:lineRule="auto"/>
        <w:jc w:val="both"/>
        <w:rPr>
          <w:b/>
          <w:bCs/>
          <w:color w:val="000000"/>
          <w:sz w:val="22"/>
          <w:szCs w:val="22"/>
        </w:rPr>
      </w:pPr>
    </w:p>
    <w:p w14:paraId="6D8767E4" w14:textId="77777777" w:rsidR="005E2D0F" w:rsidRDefault="005E2D0F" w:rsidP="003B2349">
      <w:pPr>
        <w:spacing w:after="120" w:line="276" w:lineRule="auto"/>
        <w:jc w:val="both"/>
        <w:rPr>
          <w:b/>
          <w:bCs/>
          <w:color w:val="000000"/>
          <w:sz w:val="22"/>
          <w:szCs w:val="22"/>
        </w:rPr>
      </w:pPr>
    </w:p>
    <w:p w14:paraId="4B9FD120" w14:textId="77777777" w:rsidR="005E2D0F" w:rsidRDefault="005E2D0F" w:rsidP="003B2349">
      <w:pPr>
        <w:spacing w:after="120" w:line="276" w:lineRule="auto"/>
        <w:jc w:val="both"/>
        <w:rPr>
          <w:b/>
          <w:bCs/>
          <w:color w:val="000000"/>
          <w:sz w:val="22"/>
          <w:szCs w:val="22"/>
        </w:rPr>
      </w:pPr>
    </w:p>
    <w:p w14:paraId="1BC4764A" w14:textId="77777777" w:rsidR="005E2D0F" w:rsidRDefault="005E2D0F" w:rsidP="003B2349">
      <w:pPr>
        <w:spacing w:after="120" w:line="276" w:lineRule="auto"/>
        <w:jc w:val="both"/>
        <w:rPr>
          <w:b/>
          <w:bCs/>
          <w:color w:val="000000"/>
          <w:sz w:val="22"/>
          <w:szCs w:val="22"/>
        </w:rPr>
      </w:pPr>
    </w:p>
    <w:p w14:paraId="58BC61F1" w14:textId="77777777" w:rsidR="005E2D0F" w:rsidRDefault="005E2D0F" w:rsidP="003B2349">
      <w:pPr>
        <w:spacing w:after="120" w:line="276" w:lineRule="auto"/>
        <w:jc w:val="both"/>
        <w:rPr>
          <w:b/>
          <w:bCs/>
          <w:color w:val="000000"/>
          <w:sz w:val="22"/>
          <w:szCs w:val="22"/>
        </w:rPr>
      </w:pPr>
    </w:p>
    <w:p w14:paraId="4FF069CF" w14:textId="77777777" w:rsidR="005E2D0F" w:rsidRDefault="005E2D0F" w:rsidP="003B2349">
      <w:pPr>
        <w:spacing w:after="120" w:line="276" w:lineRule="auto"/>
        <w:jc w:val="both"/>
        <w:rPr>
          <w:b/>
          <w:bCs/>
          <w:color w:val="000000"/>
          <w:sz w:val="22"/>
          <w:szCs w:val="22"/>
        </w:rPr>
      </w:pPr>
    </w:p>
    <w:p w14:paraId="75C3E70B" w14:textId="77777777" w:rsidR="005E2D0F" w:rsidRDefault="005E2D0F" w:rsidP="003B2349">
      <w:pPr>
        <w:spacing w:after="120" w:line="276" w:lineRule="auto"/>
        <w:jc w:val="both"/>
        <w:rPr>
          <w:b/>
          <w:bCs/>
          <w:color w:val="000000"/>
          <w:sz w:val="22"/>
          <w:szCs w:val="22"/>
        </w:rPr>
      </w:pPr>
    </w:p>
    <w:p w14:paraId="14018F28" w14:textId="77777777" w:rsidR="005E2D0F" w:rsidRDefault="005E2D0F" w:rsidP="003B2349">
      <w:pPr>
        <w:spacing w:after="120" w:line="276" w:lineRule="auto"/>
        <w:jc w:val="both"/>
        <w:rPr>
          <w:b/>
          <w:bCs/>
          <w:color w:val="000000"/>
          <w:sz w:val="22"/>
          <w:szCs w:val="22"/>
        </w:rPr>
      </w:pPr>
    </w:p>
    <w:p w14:paraId="6B1E01B7" w14:textId="77777777" w:rsidR="005E2D0F" w:rsidRDefault="005E2D0F" w:rsidP="003B2349">
      <w:pPr>
        <w:spacing w:after="120" w:line="276" w:lineRule="auto"/>
        <w:jc w:val="both"/>
        <w:rPr>
          <w:b/>
          <w:bCs/>
          <w:color w:val="000000"/>
          <w:sz w:val="22"/>
          <w:szCs w:val="22"/>
        </w:rPr>
      </w:pPr>
    </w:p>
    <w:p w14:paraId="27B8E1A7" w14:textId="79F6DEFF" w:rsidR="00313491" w:rsidRDefault="00313491" w:rsidP="003B2349">
      <w:pPr>
        <w:spacing w:after="120" w:line="276" w:lineRule="auto"/>
        <w:jc w:val="both"/>
        <w:rPr>
          <w:b/>
          <w:bCs/>
          <w:color w:val="000000"/>
          <w:sz w:val="22"/>
          <w:szCs w:val="22"/>
        </w:rPr>
      </w:pPr>
    </w:p>
    <w:p w14:paraId="552BDD3C" w14:textId="62C31C11" w:rsidR="00BC5474" w:rsidRDefault="00BC5474" w:rsidP="003B2349">
      <w:pPr>
        <w:spacing w:after="120" w:line="276" w:lineRule="auto"/>
        <w:jc w:val="both"/>
        <w:rPr>
          <w:b/>
          <w:bCs/>
          <w:color w:val="000000"/>
          <w:sz w:val="22"/>
          <w:szCs w:val="22"/>
        </w:rPr>
      </w:pPr>
    </w:p>
    <w:p w14:paraId="7218A472" w14:textId="1880CE2A" w:rsidR="00BC5474" w:rsidRDefault="00BC5474" w:rsidP="003B2349">
      <w:pPr>
        <w:spacing w:after="120" w:line="276" w:lineRule="auto"/>
        <w:jc w:val="both"/>
        <w:rPr>
          <w:b/>
          <w:bCs/>
          <w:color w:val="000000"/>
          <w:sz w:val="22"/>
          <w:szCs w:val="22"/>
        </w:rPr>
      </w:pPr>
    </w:p>
    <w:p w14:paraId="2071ED03" w14:textId="77777777" w:rsidR="00BC5474" w:rsidRDefault="00BC5474" w:rsidP="003B2349">
      <w:pPr>
        <w:spacing w:after="120" w:line="276" w:lineRule="auto"/>
        <w:jc w:val="both"/>
        <w:rPr>
          <w:b/>
          <w:bCs/>
          <w:color w:val="000000"/>
          <w:sz w:val="22"/>
          <w:szCs w:val="22"/>
        </w:rPr>
      </w:pPr>
    </w:p>
    <w:p w14:paraId="6DCE1AB9" w14:textId="77777777" w:rsidR="005A6C71" w:rsidRPr="00313491" w:rsidRDefault="005A6C71" w:rsidP="005A6C71">
      <w:pPr>
        <w:spacing w:after="120" w:line="276" w:lineRule="auto"/>
        <w:jc w:val="both"/>
        <w:rPr>
          <w:b/>
          <w:bCs/>
          <w:color w:val="4472C4" w:themeColor="accent5"/>
          <w:sz w:val="22"/>
          <w:szCs w:val="22"/>
        </w:rPr>
      </w:pPr>
      <w:r w:rsidRPr="00313491">
        <w:rPr>
          <w:b/>
          <w:bCs/>
          <w:color w:val="4472C4" w:themeColor="accent5"/>
          <w:sz w:val="22"/>
          <w:szCs w:val="22"/>
        </w:rPr>
        <w:t>Ce document vise à accompagner les structures dans la priorité absolue que constitue la santé et la sécurité des agents, des salariés et des publics.</w:t>
      </w:r>
    </w:p>
    <w:p w14:paraId="02CC2909" w14:textId="3F6D9B98" w:rsidR="00D5485F" w:rsidRPr="00313491" w:rsidRDefault="00D5485F" w:rsidP="003B2349">
      <w:pPr>
        <w:spacing w:after="120" w:line="276" w:lineRule="auto"/>
        <w:jc w:val="both"/>
        <w:rPr>
          <w:b/>
          <w:bCs/>
          <w:color w:val="4472C4" w:themeColor="accent5"/>
          <w:sz w:val="22"/>
          <w:szCs w:val="22"/>
        </w:rPr>
      </w:pPr>
    </w:p>
    <w:p w14:paraId="2C74E7C2" w14:textId="581E603D" w:rsidR="003B2349" w:rsidRPr="00313491" w:rsidRDefault="005A6C71" w:rsidP="003B2349">
      <w:pPr>
        <w:spacing w:after="120" w:line="276" w:lineRule="auto"/>
        <w:jc w:val="both"/>
        <w:rPr>
          <w:b/>
          <w:bCs/>
          <w:color w:val="4472C4" w:themeColor="accent5"/>
        </w:rPr>
      </w:pPr>
      <w:r w:rsidRPr="00313491">
        <w:rPr>
          <w:b/>
          <w:bCs/>
          <w:color w:val="4472C4" w:themeColor="accent5"/>
          <w:sz w:val="22"/>
          <w:szCs w:val="22"/>
        </w:rPr>
        <w:t>Il</w:t>
      </w:r>
      <w:r w:rsidR="005E6C2C" w:rsidRPr="00313491">
        <w:rPr>
          <w:b/>
          <w:bCs/>
          <w:color w:val="4472C4" w:themeColor="accent5"/>
          <w:sz w:val="22"/>
          <w:szCs w:val="22"/>
        </w:rPr>
        <w:t xml:space="preserve"> reprend, pour les services d’archives, les préconisations édictées par les ministères compétents en matière de santé et de sécurité au travail, qui sont les autorités habilitées en matière de recommandations sanitaires. Il prend en compte la situation sanitaire à la date de sa rédaction, et il devra donc être adapté en cas d'évolution de cette situation</w:t>
      </w:r>
      <w:r w:rsidR="005E6C2C" w:rsidRPr="00313491">
        <w:rPr>
          <w:b/>
          <w:bCs/>
          <w:color w:val="4472C4" w:themeColor="accent5"/>
        </w:rPr>
        <w:t>.</w:t>
      </w:r>
    </w:p>
    <w:p w14:paraId="0508E06B" w14:textId="77777777" w:rsidR="003B2349" w:rsidRPr="00313491" w:rsidRDefault="003B2349" w:rsidP="003B2349">
      <w:pPr>
        <w:spacing w:after="120" w:line="276" w:lineRule="auto"/>
        <w:jc w:val="both"/>
        <w:rPr>
          <w:b/>
          <w:bCs/>
          <w:color w:val="4472C4" w:themeColor="accent5"/>
        </w:rPr>
      </w:pPr>
    </w:p>
    <w:p w14:paraId="6F1F02E9" w14:textId="77777777" w:rsidR="00367EDB" w:rsidRDefault="0036223E" w:rsidP="00181C27">
      <w:pPr>
        <w:spacing w:after="120" w:line="276" w:lineRule="auto"/>
        <w:jc w:val="both"/>
        <w:rPr>
          <w:rFonts w:ascii="Calibri" w:hAnsi="Calibri"/>
          <w:b/>
          <w:color w:val="4472C4" w:themeColor="accent5"/>
          <w:sz w:val="22"/>
          <w:szCs w:val="22"/>
        </w:rPr>
      </w:pPr>
      <w:r w:rsidRPr="00313491">
        <w:rPr>
          <w:rFonts w:ascii="Calibri" w:hAnsi="Calibri"/>
          <w:b/>
          <w:color w:val="4472C4" w:themeColor="accent5"/>
          <w:sz w:val="22"/>
          <w:szCs w:val="22"/>
        </w:rPr>
        <w:t>Ce document a été établi en se fondant sur les préconisations édictées par les ministères compétents en matière de santé et de sécurité au travail. Il tient également compte, en se basant sur la littérature professionnelle sur le sujet, des mesures particulières inhérentes à la conservation préventive des fonds d’archives, et ce, aux fins d'apporter un complément sectoriel utile aux recommandations gouvernementales plus générales. Il s'est également nourri des riches retours d'expériences des services publics d'archives.</w:t>
      </w:r>
    </w:p>
    <w:p w14:paraId="340AD991" w14:textId="77777777" w:rsidR="00BC5474" w:rsidRDefault="00BC5474" w:rsidP="00367EDB">
      <w:pPr>
        <w:spacing w:after="120" w:line="276" w:lineRule="auto"/>
        <w:jc w:val="both"/>
        <w:rPr>
          <w:b/>
          <w:sz w:val="22"/>
          <w:szCs w:val="22"/>
        </w:rPr>
      </w:pPr>
    </w:p>
    <w:p w14:paraId="12586EA9" w14:textId="023B3271" w:rsidR="00367EDB" w:rsidRPr="00AD0EE8" w:rsidRDefault="00367EDB" w:rsidP="00367EDB">
      <w:pPr>
        <w:spacing w:after="120" w:line="276" w:lineRule="auto"/>
        <w:jc w:val="both"/>
        <w:rPr>
          <w:b/>
          <w:color w:val="4472C4" w:themeColor="accent5"/>
          <w:sz w:val="22"/>
          <w:szCs w:val="22"/>
        </w:rPr>
      </w:pPr>
      <w:r w:rsidRPr="00AD0EE8">
        <w:rPr>
          <w:b/>
          <w:color w:val="4472C4" w:themeColor="accent5"/>
          <w:sz w:val="22"/>
          <w:szCs w:val="22"/>
        </w:rPr>
        <w:t xml:space="preserve">Les recommandations qui figurent ici sont appelées à être actualisées en fonction des évolutions de la législation, des très riches retours d’expérience émanant des services d’archives, et des recherches scientifiques menées sur le sujet. </w:t>
      </w:r>
    </w:p>
    <w:p w14:paraId="6126F085" w14:textId="113310FA" w:rsidR="005E6C2C" w:rsidRDefault="005E6C2C" w:rsidP="00181C27">
      <w:pPr>
        <w:spacing w:after="120" w:line="276" w:lineRule="auto"/>
        <w:jc w:val="both"/>
        <w:rPr>
          <w:rFonts w:asciiTheme="majorHAnsi" w:eastAsiaTheme="majorEastAsia" w:hAnsiTheme="majorHAnsi" w:cstheme="majorBidi"/>
          <w:b/>
          <w:color w:val="2E74B5" w:themeColor="accent1" w:themeShade="BF"/>
          <w:sz w:val="32"/>
          <w:szCs w:val="32"/>
        </w:rPr>
      </w:pPr>
      <w:r>
        <w:br w:type="page"/>
      </w:r>
    </w:p>
    <w:p w14:paraId="13A7111B" w14:textId="7C40E891" w:rsidR="008A63C5" w:rsidRPr="005F28CF" w:rsidRDefault="00B4697E" w:rsidP="00344EA5">
      <w:pPr>
        <w:pStyle w:val="Titre1"/>
        <w:spacing w:before="600" w:after="360"/>
      </w:pPr>
      <w:r w:rsidRPr="005F28CF">
        <w:lastRenderedPageBreak/>
        <w:t>Introduction</w:t>
      </w:r>
    </w:p>
    <w:p w14:paraId="6512D3E8" w14:textId="77777777" w:rsidR="001C7B73" w:rsidRDefault="00E64B26" w:rsidP="00B95D02">
      <w:pPr>
        <w:spacing w:after="120" w:line="276" w:lineRule="auto"/>
        <w:jc w:val="both"/>
        <w:rPr>
          <w:sz w:val="22"/>
          <w:szCs w:val="22"/>
        </w:rPr>
      </w:pPr>
      <w:r>
        <w:rPr>
          <w:sz w:val="22"/>
          <w:szCs w:val="22"/>
        </w:rPr>
        <w:t>Ce document a été préparé</w:t>
      </w:r>
      <w:r w:rsidR="0074067F">
        <w:rPr>
          <w:sz w:val="22"/>
          <w:szCs w:val="22"/>
        </w:rPr>
        <w:t xml:space="preserve"> par le S</w:t>
      </w:r>
      <w:r w:rsidR="00EE6B04">
        <w:rPr>
          <w:sz w:val="22"/>
          <w:szCs w:val="22"/>
        </w:rPr>
        <w:t>ervice interministériel des archives de France (S</w:t>
      </w:r>
      <w:r w:rsidR="0074067F">
        <w:rPr>
          <w:sz w:val="22"/>
          <w:szCs w:val="22"/>
        </w:rPr>
        <w:t>IAF</w:t>
      </w:r>
      <w:r w:rsidR="00EE6B04">
        <w:rPr>
          <w:sz w:val="22"/>
          <w:szCs w:val="22"/>
        </w:rPr>
        <w:t>)</w:t>
      </w:r>
      <w:r w:rsidR="0074067F">
        <w:rPr>
          <w:sz w:val="22"/>
          <w:szCs w:val="22"/>
        </w:rPr>
        <w:t xml:space="preserve"> à l’intention des responsables des services publics d’archives afin de les aider à </w:t>
      </w:r>
      <w:r w:rsidR="009349B6">
        <w:rPr>
          <w:sz w:val="22"/>
          <w:szCs w:val="22"/>
        </w:rPr>
        <w:t xml:space="preserve">poursuivre une </w:t>
      </w:r>
      <w:r w:rsidR="0074067F">
        <w:rPr>
          <w:sz w:val="22"/>
          <w:szCs w:val="22"/>
        </w:rPr>
        <w:t>activité sécurisée pour les agents et les lecteurs, mais également pour les fonds d’archives</w:t>
      </w:r>
      <w:r w:rsidR="009349B6">
        <w:rPr>
          <w:sz w:val="22"/>
          <w:szCs w:val="22"/>
        </w:rPr>
        <w:t xml:space="preserve"> en période de pandémie</w:t>
      </w:r>
      <w:r w:rsidR="0074067F">
        <w:rPr>
          <w:sz w:val="22"/>
          <w:szCs w:val="22"/>
        </w:rPr>
        <w:t xml:space="preserve">. </w:t>
      </w:r>
      <w:r w:rsidR="005C756A">
        <w:rPr>
          <w:sz w:val="22"/>
          <w:szCs w:val="22"/>
        </w:rPr>
        <w:t>Il</w:t>
      </w:r>
      <w:r w:rsidR="0074067F">
        <w:rPr>
          <w:sz w:val="22"/>
          <w:szCs w:val="22"/>
        </w:rPr>
        <w:t xml:space="preserve"> tient compte des mesures particulières inhérentes à la conservation préventive des fonds d’archives et apporte un complément sectoriel utile aux recommandations gouvernementales plus générales. </w:t>
      </w:r>
    </w:p>
    <w:p w14:paraId="53A63EA8" w14:textId="5CCFB563" w:rsidR="009F4F38" w:rsidRPr="002F5F14" w:rsidRDefault="009349B6" w:rsidP="00B95D02">
      <w:pPr>
        <w:spacing w:after="120" w:line="276" w:lineRule="auto"/>
        <w:jc w:val="both"/>
        <w:rPr>
          <w:sz w:val="22"/>
          <w:szCs w:val="22"/>
        </w:rPr>
      </w:pPr>
      <w:r>
        <w:rPr>
          <w:sz w:val="22"/>
          <w:szCs w:val="22"/>
        </w:rPr>
        <w:t xml:space="preserve">Il </w:t>
      </w:r>
      <w:r w:rsidR="00881C03">
        <w:rPr>
          <w:sz w:val="22"/>
          <w:szCs w:val="22"/>
        </w:rPr>
        <w:t>actualise le document d’A</w:t>
      </w:r>
      <w:r>
        <w:rPr>
          <w:sz w:val="22"/>
          <w:szCs w:val="22"/>
        </w:rPr>
        <w:t>ide pour la reprise d’activité et la réouverture au public des services d</w:t>
      </w:r>
      <w:r w:rsidR="00881C03">
        <w:rPr>
          <w:sz w:val="22"/>
          <w:szCs w:val="22"/>
        </w:rPr>
        <w:t>’archives</w:t>
      </w:r>
      <w:r w:rsidR="009A5B67">
        <w:rPr>
          <w:sz w:val="22"/>
          <w:szCs w:val="22"/>
        </w:rPr>
        <w:t xml:space="preserve"> </w:t>
      </w:r>
      <w:r w:rsidR="009A5B67" w:rsidRPr="002F5F14">
        <w:rPr>
          <w:sz w:val="22"/>
          <w:szCs w:val="22"/>
        </w:rPr>
        <w:t>publié le 7 mai 2020</w:t>
      </w:r>
      <w:r w:rsidR="00061A1E" w:rsidRPr="002F5F14">
        <w:rPr>
          <w:sz w:val="22"/>
          <w:szCs w:val="22"/>
        </w:rPr>
        <w:t xml:space="preserve"> et actualisée au 7 décembre 2020</w:t>
      </w:r>
      <w:r w:rsidR="00881C03" w:rsidRPr="002F5F14">
        <w:rPr>
          <w:sz w:val="22"/>
          <w:szCs w:val="22"/>
        </w:rPr>
        <w:t>,</w:t>
      </w:r>
      <w:r w:rsidR="009A5B67" w:rsidRPr="002F5F14">
        <w:rPr>
          <w:sz w:val="22"/>
          <w:szCs w:val="22"/>
        </w:rPr>
        <w:t xml:space="preserve"> et s’appuie sur le </w:t>
      </w:r>
      <w:r w:rsidR="00C6565C" w:rsidRPr="002F5F14">
        <w:rPr>
          <w:sz w:val="22"/>
          <w:szCs w:val="22"/>
        </w:rPr>
        <w:t>« </w:t>
      </w:r>
      <w:r w:rsidR="009A5B67" w:rsidRPr="002F5F14">
        <w:rPr>
          <w:sz w:val="22"/>
          <w:szCs w:val="22"/>
        </w:rPr>
        <w:t>Protocole national pour assurer la santé et la sécurité des salariés en entreprise face à l’épidémie de Covid-19</w:t>
      </w:r>
      <w:r w:rsidR="00C6565C" w:rsidRPr="002F5F14">
        <w:rPr>
          <w:sz w:val="22"/>
          <w:szCs w:val="22"/>
        </w:rPr>
        <w:t> »</w:t>
      </w:r>
      <w:r w:rsidR="009A5B67" w:rsidRPr="002F5F14">
        <w:rPr>
          <w:sz w:val="22"/>
          <w:szCs w:val="22"/>
        </w:rPr>
        <w:t xml:space="preserve"> actualis</w:t>
      </w:r>
      <w:r w:rsidR="00C6565C" w:rsidRPr="002F5F14">
        <w:rPr>
          <w:sz w:val="22"/>
          <w:szCs w:val="22"/>
        </w:rPr>
        <w:t>é au</w:t>
      </w:r>
      <w:r w:rsidRPr="002F5F14">
        <w:rPr>
          <w:sz w:val="22"/>
          <w:szCs w:val="22"/>
        </w:rPr>
        <w:t xml:space="preserve"> </w:t>
      </w:r>
      <w:r w:rsidR="00061A1E" w:rsidRPr="002F5F14">
        <w:rPr>
          <w:sz w:val="22"/>
          <w:szCs w:val="22"/>
        </w:rPr>
        <w:t>8 avril 2021</w:t>
      </w:r>
      <w:r w:rsidR="009A5B67" w:rsidRPr="002F5F14">
        <w:rPr>
          <w:sz w:val="22"/>
          <w:szCs w:val="22"/>
        </w:rPr>
        <w:t xml:space="preserve"> édic</w:t>
      </w:r>
      <w:r w:rsidR="001D61DC" w:rsidRPr="002F5F14">
        <w:rPr>
          <w:sz w:val="22"/>
          <w:szCs w:val="22"/>
        </w:rPr>
        <w:t xml:space="preserve">té par le ministère du travail, </w:t>
      </w:r>
      <w:r w:rsidR="009A5B67" w:rsidRPr="002F5F14">
        <w:rPr>
          <w:sz w:val="22"/>
          <w:szCs w:val="22"/>
        </w:rPr>
        <w:t>de l’emploi et de l’insertion</w:t>
      </w:r>
      <w:r w:rsidR="001D61DC" w:rsidRPr="002F5F14">
        <w:rPr>
          <w:sz w:val="22"/>
          <w:szCs w:val="22"/>
        </w:rPr>
        <w:t>,</w:t>
      </w:r>
      <w:r w:rsidR="009A5B67" w:rsidRPr="002F5F14">
        <w:rPr>
          <w:sz w:val="22"/>
          <w:szCs w:val="22"/>
        </w:rPr>
        <w:t xml:space="preserve"> </w:t>
      </w:r>
      <w:r w:rsidR="009151EB" w:rsidRPr="002F5F14">
        <w:rPr>
          <w:sz w:val="22"/>
          <w:szCs w:val="22"/>
        </w:rPr>
        <w:t xml:space="preserve">le </w:t>
      </w:r>
      <w:r w:rsidR="000B0D36" w:rsidRPr="002F5F14">
        <w:rPr>
          <w:sz w:val="22"/>
          <w:szCs w:val="22"/>
        </w:rPr>
        <w:t>décret n°</w:t>
      </w:r>
      <w:r w:rsidR="00623592" w:rsidRPr="002F5F14">
        <w:rPr>
          <w:sz w:val="22"/>
          <w:szCs w:val="22"/>
        </w:rPr>
        <w:t> </w:t>
      </w:r>
      <w:r w:rsidR="00061A1E" w:rsidRPr="002F5F14">
        <w:rPr>
          <w:sz w:val="22"/>
          <w:szCs w:val="22"/>
        </w:rPr>
        <w:t>2021-296</w:t>
      </w:r>
      <w:r w:rsidR="000B0D36" w:rsidRPr="002F5F14">
        <w:rPr>
          <w:sz w:val="22"/>
          <w:szCs w:val="22"/>
        </w:rPr>
        <w:t xml:space="preserve"> du </w:t>
      </w:r>
      <w:r w:rsidR="00061A1E" w:rsidRPr="002F5F14">
        <w:rPr>
          <w:sz w:val="22"/>
          <w:szCs w:val="22"/>
        </w:rPr>
        <w:t>19 mars 2021</w:t>
      </w:r>
      <w:r w:rsidR="002F5F14">
        <w:rPr>
          <w:sz w:val="22"/>
          <w:szCs w:val="22"/>
        </w:rPr>
        <w:t xml:space="preserve"> </w:t>
      </w:r>
      <w:r w:rsidR="00061A1E" w:rsidRPr="002F5F14">
        <w:rPr>
          <w:sz w:val="22"/>
          <w:szCs w:val="22"/>
        </w:rPr>
        <w:t>modifiant le décret n° 2020-1310 du 29 octobre 2020</w:t>
      </w:r>
      <w:r w:rsidR="000B0D36" w:rsidRPr="002F5F14">
        <w:rPr>
          <w:sz w:val="22"/>
          <w:szCs w:val="22"/>
        </w:rPr>
        <w:t xml:space="preserve"> prescrivant les mesures générales nécessaires pour faire face à l’épidémie de covid-19 dans le cadre de l’état d’urgence sanitaire, </w:t>
      </w:r>
      <w:r w:rsidR="001D61DC" w:rsidRPr="002F5F14">
        <w:rPr>
          <w:sz w:val="22"/>
          <w:szCs w:val="22"/>
        </w:rPr>
        <w:t xml:space="preserve">ainsi </w:t>
      </w:r>
      <w:r w:rsidR="009151EB" w:rsidRPr="002F5F14">
        <w:rPr>
          <w:sz w:val="22"/>
          <w:szCs w:val="22"/>
        </w:rPr>
        <w:t xml:space="preserve">que </w:t>
      </w:r>
      <w:r w:rsidR="009A5B67" w:rsidRPr="002F5F14">
        <w:rPr>
          <w:sz w:val="22"/>
          <w:szCs w:val="22"/>
        </w:rPr>
        <w:t xml:space="preserve">l’Avis relatif </w:t>
      </w:r>
      <w:r w:rsidR="00061A1E" w:rsidRPr="002F5F14">
        <w:rPr>
          <w:sz w:val="22"/>
          <w:szCs w:val="22"/>
        </w:rPr>
        <w:t>au « pro</w:t>
      </w:r>
      <w:r w:rsidR="002F5F14">
        <w:rPr>
          <w:sz w:val="22"/>
          <w:szCs w:val="22"/>
        </w:rPr>
        <w:t>t</w:t>
      </w:r>
      <w:r w:rsidR="00061A1E" w:rsidRPr="002F5F14">
        <w:rPr>
          <w:sz w:val="22"/>
          <w:szCs w:val="22"/>
        </w:rPr>
        <w:t>o</w:t>
      </w:r>
      <w:r w:rsidR="002F5F14">
        <w:rPr>
          <w:sz w:val="22"/>
          <w:szCs w:val="22"/>
        </w:rPr>
        <w:t>c</w:t>
      </w:r>
      <w:r w:rsidR="00061A1E" w:rsidRPr="002F5F14">
        <w:rPr>
          <w:sz w:val="22"/>
          <w:szCs w:val="22"/>
        </w:rPr>
        <w:t>ole sanitaire renforcé proposé pour les commerces</w:t>
      </w:r>
      <w:r w:rsidR="00C6565C" w:rsidRPr="002F5F14">
        <w:rPr>
          <w:sz w:val="22"/>
          <w:szCs w:val="22"/>
        </w:rPr>
        <w:t> »</w:t>
      </w:r>
      <w:r w:rsidR="009A5B67" w:rsidRPr="002F5F14">
        <w:rPr>
          <w:sz w:val="22"/>
          <w:szCs w:val="22"/>
        </w:rPr>
        <w:t xml:space="preserve"> que le Haut Conseil de la santé publique </w:t>
      </w:r>
      <w:r w:rsidR="00C6565C" w:rsidRPr="002F5F14">
        <w:rPr>
          <w:sz w:val="22"/>
          <w:szCs w:val="22"/>
        </w:rPr>
        <w:t xml:space="preserve">(HCSP) </w:t>
      </w:r>
      <w:r w:rsidR="009A5B67" w:rsidRPr="002F5F14">
        <w:rPr>
          <w:sz w:val="22"/>
          <w:szCs w:val="22"/>
        </w:rPr>
        <w:t xml:space="preserve">a publié le </w:t>
      </w:r>
      <w:r w:rsidR="00061A1E" w:rsidRPr="002F5F14">
        <w:rPr>
          <w:sz w:val="22"/>
          <w:szCs w:val="22"/>
        </w:rPr>
        <w:t>22 novembre</w:t>
      </w:r>
      <w:r w:rsidR="009A5B67" w:rsidRPr="002F5F14">
        <w:rPr>
          <w:sz w:val="22"/>
          <w:szCs w:val="22"/>
        </w:rPr>
        <w:t xml:space="preserve"> 2020</w:t>
      </w:r>
      <w:r w:rsidR="00C6565C" w:rsidRPr="002F5F14">
        <w:rPr>
          <w:sz w:val="22"/>
          <w:szCs w:val="22"/>
        </w:rPr>
        <w:t>.</w:t>
      </w:r>
      <w:r w:rsidR="001D61DC" w:rsidRPr="002F5F14">
        <w:rPr>
          <w:sz w:val="22"/>
          <w:szCs w:val="22"/>
        </w:rPr>
        <w:t xml:space="preserve"> </w:t>
      </w:r>
    </w:p>
    <w:p w14:paraId="637C9870" w14:textId="1421B0C7" w:rsidR="00C1268B" w:rsidRPr="002F5F14" w:rsidRDefault="00C1268B" w:rsidP="002F5F14">
      <w:pPr>
        <w:pBdr>
          <w:top w:val="nil"/>
          <w:left w:val="nil"/>
          <w:bottom w:val="nil"/>
          <w:right w:val="nil"/>
          <w:between w:val="nil"/>
        </w:pBdr>
        <w:spacing w:after="240"/>
        <w:jc w:val="both"/>
        <w:rPr>
          <w:sz w:val="22"/>
          <w:szCs w:val="22"/>
        </w:rPr>
      </w:pPr>
      <w:r w:rsidRPr="002F5F14">
        <w:rPr>
          <w:sz w:val="22"/>
          <w:szCs w:val="22"/>
        </w:rPr>
        <w:t xml:space="preserve">La présente version du guide pour la reprise d’activité et la réouverture au public des services d’archives, sans apporter de profonds changements par rapport à la précédente, apporte néanmoins des précisions sur les points suivants : </w:t>
      </w:r>
    </w:p>
    <w:p w14:paraId="6B87734B" w14:textId="158F18C4" w:rsidR="00C1268B" w:rsidRPr="002F5F14" w:rsidRDefault="009D0711" w:rsidP="002F5F14">
      <w:pPr>
        <w:pStyle w:val="Paragraphedeliste"/>
        <w:numPr>
          <w:ilvl w:val="0"/>
          <w:numId w:val="40"/>
        </w:numPr>
        <w:pBdr>
          <w:top w:val="nil"/>
          <w:left w:val="nil"/>
          <w:bottom w:val="nil"/>
          <w:right w:val="nil"/>
          <w:between w:val="nil"/>
        </w:pBdr>
        <w:spacing w:after="120"/>
        <w:ind w:left="714" w:hanging="357"/>
        <w:contextualSpacing w:val="0"/>
        <w:jc w:val="both"/>
        <w:rPr>
          <w:sz w:val="22"/>
          <w:szCs w:val="22"/>
        </w:rPr>
      </w:pPr>
      <w:r w:rsidRPr="002F5F14">
        <w:rPr>
          <w:sz w:val="22"/>
          <w:szCs w:val="22"/>
        </w:rPr>
        <w:t>q</w:t>
      </w:r>
      <w:r w:rsidR="00C1268B" w:rsidRPr="002F5F14">
        <w:rPr>
          <w:sz w:val="22"/>
          <w:szCs w:val="22"/>
        </w:rPr>
        <w:t xml:space="preserve">ualité des masques </w:t>
      </w:r>
      <w:r w:rsidRPr="002F5F14">
        <w:rPr>
          <w:sz w:val="22"/>
          <w:szCs w:val="22"/>
        </w:rPr>
        <w:t>dont le port couvrant le nez, la bouche et le menton en continu est obligatoire depuis le 30/08/2020 dans les établissements recevant du public ;</w:t>
      </w:r>
    </w:p>
    <w:p w14:paraId="62D32C98" w14:textId="57C5F00B" w:rsidR="009D0711" w:rsidRPr="0079460F" w:rsidRDefault="0079460F" w:rsidP="0079460F">
      <w:pPr>
        <w:pStyle w:val="Paragraphedeliste"/>
        <w:numPr>
          <w:ilvl w:val="0"/>
          <w:numId w:val="40"/>
        </w:numPr>
        <w:pBdr>
          <w:top w:val="nil"/>
          <w:left w:val="nil"/>
          <w:bottom w:val="nil"/>
          <w:right w:val="nil"/>
          <w:between w:val="nil"/>
        </w:pBdr>
        <w:spacing w:after="120"/>
        <w:ind w:left="714" w:hanging="357"/>
        <w:contextualSpacing w:val="0"/>
        <w:jc w:val="both"/>
        <w:rPr>
          <w:sz w:val="22"/>
          <w:szCs w:val="22"/>
        </w:rPr>
      </w:pPr>
      <w:r>
        <w:rPr>
          <w:sz w:val="22"/>
          <w:szCs w:val="22"/>
        </w:rPr>
        <w:t>abandon progressif</w:t>
      </w:r>
      <w:r w:rsidRPr="002F5F14">
        <w:rPr>
          <w:sz w:val="22"/>
          <w:szCs w:val="22"/>
        </w:rPr>
        <w:t xml:space="preserve"> </w:t>
      </w:r>
      <w:r>
        <w:rPr>
          <w:sz w:val="22"/>
          <w:szCs w:val="22"/>
        </w:rPr>
        <w:t xml:space="preserve"> de la</w:t>
      </w:r>
      <w:r w:rsidRPr="002F5F14">
        <w:rPr>
          <w:sz w:val="22"/>
          <w:szCs w:val="22"/>
        </w:rPr>
        <w:t xml:space="preserve"> jauge d’accueil </w:t>
      </w:r>
      <w:r>
        <w:rPr>
          <w:sz w:val="22"/>
          <w:szCs w:val="22"/>
        </w:rPr>
        <w:t xml:space="preserve">dans le cadre des mesures de déconfinement </w:t>
      </w:r>
      <w:r w:rsidRPr="002F5F14">
        <w:rPr>
          <w:sz w:val="22"/>
          <w:szCs w:val="22"/>
        </w:rPr>
        <w:t>;</w:t>
      </w:r>
    </w:p>
    <w:p w14:paraId="5941D90E" w14:textId="79BEB308" w:rsidR="009D0711" w:rsidRPr="002F5F14" w:rsidRDefault="009D0711" w:rsidP="002F5F14">
      <w:pPr>
        <w:pStyle w:val="Paragraphedeliste"/>
        <w:numPr>
          <w:ilvl w:val="0"/>
          <w:numId w:val="40"/>
        </w:numPr>
        <w:pBdr>
          <w:top w:val="nil"/>
          <w:left w:val="nil"/>
          <w:bottom w:val="nil"/>
          <w:right w:val="nil"/>
          <w:between w:val="nil"/>
        </w:pBdr>
        <w:spacing w:after="120"/>
        <w:ind w:left="714" w:hanging="357"/>
        <w:contextualSpacing w:val="0"/>
        <w:jc w:val="both"/>
        <w:rPr>
          <w:sz w:val="22"/>
          <w:szCs w:val="22"/>
        </w:rPr>
      </w:pPr>
      <w:r w:rsidRPr="002F5F14">
        <w:rPr>
          <w:sz w:val="22"/>
          <w:szCs w:val="22"/>
        </w:rPr>
        <w:t>utilisation de capteurs portables de dioxyde de carbone (CO</w:t>
      </w:r>
      <w:r w:rsidRPr="002F5F14">
        <w:rPr>
          <w:sz w:val="22"/>
          <w:szCs w:val="22"/>
          <w:vertAlign w:val="subscript"/>
        </w:rPr>
        <w:t>2</w:t>
      </w:r>
      <w:r w:rsidRPr="002F5F14">
        <w:rPr>
          <w:sz w:val="22"/>
          <w:szCs w:val="22"/>
        </w:rPr>
        <w:t>) pour la vérification de la qualité du renouvellement d’air des locaux.</w:t>
      </w:r>
    </w:p>
    <w:p w14:paraId="31F0ADDB" w14:textId="77777777" w:rsidR="00C1268B" w:rsidRDefault="00C1268B" w:rsidP="00C1268B">
      <w:pPr>
        <w:pBdr>
          <w:top w:val="nil"/>
          <w:left w:val="nil"/>
          <w:bottom w:val="nil"/>
          <w:right w:val="nil"/>
          <w:between w:val="nil"/>
        </w:pBdr>
        <w:jc w:val="both"/>
      </w:pPr>
    </w:p>
    <w:p w14:paraId="52D5924E" w14:textId="32DCC35A" w:rsidR="0074067F" w:rsidRDefault="00310A8E" w:rsidP="00B95D02">
      <w:pPr>
        <w:spacing w:after="120" w:line="276" w:lineRule="auto"/>
        <w:jc w:val="both"/>
        <w:rPr>
          <w:sz w:val="22"/>
          <w:szCs w:val="22"/>
        </w:rPr>
      </w:pPr>
      <w:r>
        <w:rPr>
          <w:sz w:val="22"/>
          <w:szCs w:val="22"/>
        </w:rPr>
        <w:t>Les risques de contamination étant liés aux 4 paramètres</w:t>
      </w:r>
      <w:r w:rsidR="00F75C76">
        <w:rPr>
          <w:sz w:val="22"/>
          <w:szCs w:val="22"/>
        </w:rPr>
        <w:t xml:space="preserve"> </w:t>
      </w:r>
      <w:r w:rsidR="0070065C">
        <w:rPr>
          <w:sz w:val="22"/>
          <w:szCs w:val="22"/>
        </w:rPr>
        <w:t xml:space="preserve">suivants </w:t>
      </w:r>
      <w:r>
        <w:rPr>
          <w:sz w:val="22"/>
          <w:szCs w:val="22"/>
        </w:rPr>
        <w:t>: brassage de la population, densité de la population en un lieu, temps de contact avec des personnes potentiellement contaminées et ventilation des locaux, q</w:t>
      </w:r>
      <w:r w:rsidR="00FA58EF">
        <w:rPr>
          <w:sz w:val="22"/>
          <w:szCs w:val="22"/>
        </w:rPr>
        <w:t xml:space="preserve">u’il s’agisse des espaces réservés au personnel ou des espaces accessibles au public, </w:t>
      </w:r>
      <w:r w:rsidR="00164833">
        <w:rPr>
          <w:sz w:val="22"/>
          <w:szCs w:val="22"/>
        </w:rPr>
        <w:t>l’observation des</w:t>
      </w:r>
      <w:r w:rsidR="00FA58EF">
        <w:rPr>
          <w:sz w:val="22"/>
          <w:szCs w:val="22"/>
        </w:rPr>
        <w:t xml:space="preserve"> </w:t>
      </w:r>
      <w:r w:rsidR="00164833">
        <w:rPr>
          <w:sz w:val="22"/>
          <w:szCs w:val="22"/>
        </w:rPr>
        <w:t>règles de distanciation, d’hygiène</w:t>
      </w:r>
      <w:r w:rsidR="00FA58EF">
        <w:rPr>
          <w:sz w:val="22"/>
          <w:szCs w:val="22"/>
        </w:rPr>
        <w:t xml:space="preserve"> </w:t>
      </w:r>
      <w:r w:rsidR="00164833">
        <w:rPr>
          <w:sz w:val="22"/>
          <w:szCs w:val="22"/>
        </w:rPr>
        <w:t>et</w:t>
      </w:r>
      <w:r w:rsidR="00FA58EF">
        <w:rPr>
          <w:sz w:val="22"/>
          <w:szCs w:val="22"/>
        </w:rPr>
        <w:t xml:space="preserve"> </w:t>
      </w:r>
      <w:r w:rsidR="00164833">
        <w:rPr>
          <w:sz w:val="22"/>
          <w:szCs w:val="22"/>
        </w:rPr>
        <w:t xml:space="preserve">de </w:t>
      </w:r>
      <w:r w:rsidR="00FA58EF">
        <w:rPr>
          <w:sz w:val="22"/>
          <w:szCs w:val="22"/>
        </w:rPr>
        <w:t xml:space="preserve">propreté </w:t>
      </w:r>
      <w:r w:rsidR="002935DF">
        <w:rPr>
          <w:sz w:val="22"/>
          <w:szCs w:val="22"/>
        </w:rPr>
        <w:t>est un pré</w:t>
      </w:r>
      <w:r w:rsidR="00164833">
        <w:rPr>
          <w:sz w:val="22"/>
          <w:szCs w:val="22"/>
        </w:rPr>
        <w:t xml:space="preserve">requis. </w:t>
      </w:r>
      <w:r>
        <w:rPr>
          <w:sz w:val="22"/>
          <w:szCs w:val="22"/>
        </w:rPr>
        <w:t xml:space="preserve">Elle sera complétée par des mesures collectives mises en place par </w:t>
      </w:r>
      <w:r w:rsidR="006F0432">
        <w:rPr>
          <w:sz w:val="22"/>
          <w:szCs w:val="22"/>
        </w:rPr>
        <w:t>le service d’archives.</w:t>
      </w:r>
    </w:p>
    <w:p w14:paraId="3C420D8B" w14:textId="1BE82BB3" w:rsidR="00052F3D" w:rsidRDefault="00052F3D" w:rsidP="00B95D02">
      <w:pPr>
        <w:spacing w:after="120" w:line="276" w:lineRule="auto"/>
        <w:jc w:val="both"/>
        <w:rPr>
          <w:sz w:val="22"/>
          <w:szCs w:val="22"/>
        </w:rPr>
      </w:pPr>
    </w:p>
    <w:p w14:paraId="34E140A1" w14:textId="370918BB" w:rsidR="00052F3D" w:rsidRDefault="00052F3D" w:rsidP="00B95D02">
      <w:pPr>
        <w:spacing w:after="120" w:line="276" w:lineRule="auto"/>
        <w:jc w:val="both"/>
        <w:rPr>
          <w:sz w:val="22"/>
          <w:szCs w:val="22"/>
        </w:rPr>
      </w:pPr>
      <w:r w:rsidRPr="00612B5F">
        <w:rPr>
          <w:rFonts w:ascii="Segoe UI Emoji" w:hAnsi="Segoe UI Emoji"/>
          <w:noProof/>
          <w:lang w:eastAsia="fr-FR"/>
        </w:rPr>
        <w:lastRenderedPageBreak/>
        <w:drawing>
          <wp:inline distT="0" distB="0" distL="0" distR="0" wp14:anchorId="2C71BD33" wp14:editId="22741310">
            <wp:extent cx="5760720" cy="31153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15310"/>
                    </a:xfrm>
                    <a:prstGeom prst="rect">
                      <a:avLst/>
                    </a:prstGeom>
                  </pic:spPr>
                </pic:pic>
              </a:graphicData>
            </a:graphic>
          </wp:inline>
        </w:drawing>
      </w:r>
    </w:p>
    <w:p w14:paraId="707CEA5C" w14:textId="77777777" w:rsidR="009F4F38" w:rsidRDefault="009F4F38" w:rsidP="00B95D02">
      <w:pPr>
        <w:spacing w:after="120" w:line="276" w:lineRule="auto"/>
        <w:jc w:val="both"/>
        <w:rPr>
          <w:sz w:val="22"/>
          <w:szCs w:val="22"/>
        </w:rPr>
      </w:pPr>
    </w:p>
    <w:p w14:paraId="6C7308E7" w14:textId="0C1F0CF7" w:rsidR="00D6686F" w:rsidRDefault="00D6686F" w:rsidP="00AB24A4">
      <w:pPr>
        <w:pStyle w:val="Titre1"/>
        <w:spacing w:before="600" w:after="360" w:line="276" w:lineRule="auto"/>
      </w:pPr>
      <w:r>
        <w:t>Termes et définitions</w:t>
      </w:r>
    </w:p>
    <w:p w14:paraId="591EBC19" w14:textId="051213EA" w:rsidR="00D6686F" w:rsidRPr="00AB24A4" w:rsidRDefault="00D6686F" w:rsidP="00AB24A4">
      <w:pPr>
        <w:spacing w:line="276" w:lineRule="auto"/>
        <w:jc w:val="both"/>
        <w:rPr>
          <w:b/>
          <w:sz w:val="22"/>
          <w:szCs w:val="22"/>
        </w:rPr>
      </w:pPr>
      <w:r w:rsidRPr="00AB24A4">
        <w:rPr>
          <w:b/>
          <w:sz w:val="22"/>
          <w:szCs w:val="22"/>
        </w:rPr>
        <w:t>Nettoyage </w:t>
      </w:r>
    </w:p>
    <w:p w14:paraId="5CD19D00" w14:textId="38A75BA3" w:rsidR="009F4378" w:rsidRPr="00A0101D" w:rsidRDefault="00A0101D" w:rsidP="00AB24A4">
      <w:pPr>
        <w:spacing w:line="276" w:lineRule="auto"/>
        <w:jc w:val="both"/>
        <w:rPr>
          <w:sz w:val="22"/>
          <w:szCs w:val="22"/>
        </w:rPr>
      </w:pPr>
      <w:r w:rsidRPr="00AB24A4">
        <w:rPr>
          <w:rFonts w:cs="Arial"/>
          <w:color w:val="000000"/>
          <w:sz w:val="22"/>
          <w:szCs w:val="22"/>
          <w:shd w:val="clear" w:color="auto" w:fill="FFFFFF"/>
        </w:rPr>
        <w:t xml:space="preserve">Effectué par essuyage avec un produit contenant un tensioactif, </w:t>
      </w:r>
      <w:r>
        <w:rPr>
          <w:rFonts w:cs="Arial"/>
          <w:color w:val="000000"/>
          <w:sz w:val="22"/>
          <w:szCs w:val="22"/>
          <w:shd w:val="clear" w:color="auto" w:fill="FFFFFF"/>
        </w:rPr>
        <w:t xml:space="preserve">le nettoyage </w:t>
      </w:r>
      <w:r w:rsidRPr="00AB24A4">
        <w:rPr>
          <w:rFonts w:cs="Arial"/>
          <w:color w:val="000000"/>
          <w:sz w:val="22"/>
          <w:szCs w:val="22"/>
          <w:shd w:val="clear" w:color="auto" w:fill="FFFFFF"/>
        </w:rPr>
        <w:t>permet d'éliminer les matières grasses, les poussières etc. Outre son activité de dégraissage des surfaces, le tensioactif peut également solubiliser les lipides de l'enveloppe du virus SARS-CoV-2 et ainsi l'inactiver. Ces tensioactifs se trouvent dans les savons, les dégraissants, les détergents, les détachants, les lessives, les produits pour vaisselle habituellement utilisés.</w:t>
      </w:r>
    </w:p>
    <w:p w14:paraId="071DD0F3" w14:textId="62B5DACB" w:rsidR="00A0101D" w:rsidRPr="00AB24A4" w:rsidRDefault="00A0101D" w:rsidP="00AB24A4">
      <w:pPr>
        <w:spacing w:after="240" w:line="276" w:lineRule="auto"/>
        <w:jc w:val="both"/>
        <w:rPr>
          <w:i/>
          <w:sz w:val="22"/>
          <w:szCs w:val="22"/>
        </w:rPr>
      </w:pPr>
      <w:r w:rsidRPr="00AB24A4">
        <w:rPr>
          <w:i/>
          <w:sz w:val="22"/>
          <w:szCs w:val="22"/>
        </w:rPr>
        <w:t>Source : INRS – Nettoyage en entreprise, foire aux questions. http://www.inrs.fr/actualites/faq-nettoyage-entreprise.html#33961072-9527-41f4-95ea-bfc02a21fffa</w:t>
      </w:r>
    </w:p>
    <w:p w14:paraId="474AF79E" w14:textId="7F093A4A" w:rsidR="00D6686F" w:rsidRPr="00AB24A4" w:rsidRDefault="00D6686F" w:rsidP="00AB24A4">
      <w:pPr>
        <w:spacing w:line="276" w:lineRule="auto"/>
        <w:jc w:val="both"/>
        <w:rPr>
          <w:b/>
          <w:sz w:val="22"/>
          <w:szCs w:val="22"/>
        </w:rPr>
      </w:pPr>
      <w:r w:rsidRPr="00AB24A4">
        <w:rPr>
          <w:b/>
          <w:sz w:val="22"/>
          <w:szCs w:val="22"/>
        </w:rPr>
        <w:t>Désinfection </w:t>
      </w:r>
    </w:p>
    <w:p w14:paraId="0B22F509" w14:textId="017C8838" w:rsidR="00D6686F" w:rsidRDefault="00D6686F" w:rsidP="00AB24A4">
      <w:pPr>
        <w:spacing w:line="276" w:lineRule="auto"/>
        <w:jc w:val="both"/>
        <w:rPr>
          <w:sz w:val="22"/>
          <w:szCs w:val="22"/>
        </w:rPr>
      </w:pPr>
      <w:r>
        <w:rPr>
          <w:sz w:val="22"/>
          <w:szCs w:val="22"/>
        </w:rPr>
        <w:t>V</w:t>
      </w:r>
      <w:r w:rsidRPr="00A8102E">
        <w:rPr>
          <w:sz w:val="22"/>
          <w:szCs w:val="22"/>
        </w:rPr>
        <w:t>ise la destruction du coronavirus uniquement avec un produit actif sur ce virus (et non une opération de désinfection sur des micro-organismes beaucoup plus résistants, rencontrés par exemple en milieu de soin ou dans des laboratoires médicaux). Une désinfection visant le SARS-CoV-2 est réalisée avec un produit répondant à la norme virucide (NF EN 14476 juillet 2019), ou avec d'autres produits comme l'eau de Javel à la concentration de 0,5 % de chlore actif (par exemple 1 litre de Javel à 2,6 % + 4 litres d'eau froide).</w:t>
      </w:r>
    </w:p>
    <w:p w14:paraId="286EA7C8" w14:textId="56CC0A4C" w:rsidR="00C6565C" w:rsidRPr="00AB24A4" w:rsidRDefault="009F4378" w:rsidP="00C972B5">
      <w:pPr>
        <w:spacing w:after="120" w:line="276" w:lineRule="auto"/>
        <w:jc w:val="both"/>
        <w:rPr>
          <w:i/>
          <w:sz w:val="22"/>
          <w:szCs w:val="22"/>
        </w:rPr>
      </w:pPr>
      <w:r w:rsidRPr="00AB24A4">
        <w:rPr>
          <w:i/>
          <w:sz w:val="22"/>
          <w:szCs w:val="22"/>
        </w:rPr>
        <w:t xml:space="preserve">Source : Protocole </w:t>
      </w:r>
      <w:r w:rsidRPr="002B6B10">
        <w:rPr>
          <w:i/>
          <w:sz w:val="22"/>
          <w:szCs w:val="22"/>
        </w:rPr>
        <w:t xml:space="preserve">national </w:t>
      </w:r>
      <w:r w:rsidR="00CC133F" w:rsidRPr="002B6B10">
        <w:rPr>
          <w:i/>
          <w:sz w:val="22"/>
          <w:szCs w:val="22"/>
        </w:rPr>
        <w:t>13 novembre</w:t>
      </w:r>
      <w:r w:rsidRPr="002B6B10">
        <w:rPr>
          <w:i/>
          <w:sz w:val="22"/>
          <w:szCs w:val="22"/>
        </w:rPr>
        <w:t xml:space="preserve"> 2020</w:t>
      </w:r>
    </w:p>
    <w:p w14:paraId="6DD49831" w14:textId="77777777" w:rsidR="00D6686F" w:rsidRPr="00AB24A4" w:rsidRDefault="00D6686F" w:rsidP="00AB24A4">
      <w:pPr>
        <w:spacing w:line="276" w:lineRule="auto"/>
        <w:jc w:val="both"/>
        <w:rPr>
          <w:b/>
          <w:sz w:val="22"/>
          <w:szCs w:val="22"/>
        </w:rPr>
      </w:pPr>
      <w:r w:rsidRPr="00AB24A4">
        <w:rPr>
          <w:b/>
          <w:sz w:val="22"/>
          <w:szCs w:val="22"/>
        </w:rPr>
        <w:t>Ventilation </w:t>
      </w:r>
    </w:p>
    <w:p w14:paraId="4E868075" w14:textId="4EAEB9FE" w:rsidR="00D6686F" w:rsidRDefault="00D6686F" w:rsidP="00AB24A4">
      <w:pPr>
        <w:spacing w:line="276" w:lineRule="auto"/>
        <w:jc w:val="both"/>
        <w:rPr>
          <w:sz w:val="22"/>
          <w:szCs w:val="22"/>
        </w:rPr>
      </w:pPr>
      <w:r>
        <w:rPr>
          <w:sz w:val="22"/>
          <w:szCs w:val="22"/>
        </w:rPr>
        <w:t>C</w:t>
      </w:r>
      <w:r w:rsidRPr="00B729C1">
        <w:rPr>
          <w:sz w:val="22"/>
          <w:szCs w:val="22"/>
        </w:rPr>
        <w:t>onsiste à faire entrer dans un local de l’air provenant de l’extérieur (air neuf). Elle</w:t>
      </w:r>
      <w:r>
        <w:rPr>
          <w:sz w:val="22"/>
          <w:szCs w:val="22"/>
        </w:rPr>
        <w:t xml:space="preserve"> </w:t>
      </w:r>
      <w:r w:rsidRPr="00B729C1">
        <w:rPr>
          <w:sz w:val="22"/>
          <w:szCs w:val="22"/>
        </w:rPr>
        <w:t>va permettre une dilution des contaminants de l’air présents dans le local par de l’air extérieur qui</w:t>
      </w:r>
      <w:r>
        <w:rPr>
          <w:sz w:val="22"/>
          <w:szCs w:val="22"/>
        </w:rPr>
        <w:t xml:space="preserve"> </w:t>
      </w:r>
      <w:r w:rsidRPr="00B729C1">
        <w:rPr>
          <w:sz w:val="22"/>
          <w:szCs w:val="22"/>
        </w:rPr>
        <w:t xml:space="preserve">sera, le cas échéant, </w:t>
      </w:r>
      <w:r w:rsidRPr="00B729C1">
        <w:rPr>
          <w:sz w:val="22"/>
          <w:szCs w:val="22"/>
        </w:rPr>
        <w:lastRenderedPageBreak/>
        <w:t>filtré. Cette ventilation est obligatoire et un débit d’air</w:t>
      </w:r>
      <w:r>
        <w:rPr>
          <w:sz w:val="22"/>
          <w:szCs w:val="22"/>
        </w:rPr>
        <w:t xml:space="preserve"> </w:t>
      </w:r>
      <w:r w:rsidRPr="00B729C1">
        <w:rPr>
          <w:sz w:val="22"/>
          <w:szCs w:val="22"/>
        </w:rPr>
        <w:t>minimum d’air neuf est imposé par la réglementation (Règlement sanitaire départemental RSDT,</w:t>
      </w:r>
      <w:r>
        <w:rPr>
          <w:sz w:val="22"/>
          <w:szCs w:val="22"/>
        </w:rPr>
        <w:t xml:space="preserve"> </w:t>
      </w:r>
      <w:r w:rsidRPr="00B729C1">
        <w:rPr>
          <w:sz w:val="22"/>
          <w:szCs w:val="22"/>
        </w:rPr>
        <w:t>dispositions du code du travail). Le taux d’occupation du local maximum dépend du débit d’air neuf</w:t>
      </w:r>
      <w:r>
        <w:rPr>
          <w:sz w:val="22"/>
          <w:szCs w:val="22"/>
        </w:rPr>
        <w:t xml:space="preserve"> </w:t>
      </w:r>
      <w:r w:rsidRPr="00B729C1">
        <w:rPr>
          <w:sz w:val="22"/>
          <w:szCs w:val="22"/>
        </w:rPr>
        <w:t>entrant.</w:t>
      </w:r>
      <w:r>
        <w:rPr>
          <w:sz w:val="22"/>
          <w:szCs w:val="22"/>
        </w:rPr>
        <w:t xml:space="preserve"> </w:t>
      </w:r>
    </w:p>
    <w:p w14:paraId="20221AEB" w14:textId="027FB19E" w:rsidR="009F4378" w:rsidRPr="00AB24A4" w:rsidRDefault="009F4378" w:rsidP="00AB24A4">
      <w:pPr>
        <w:spacing w:after="240" w:line="276" w:lineRule="auto"/>
        <w:jc w:val="both"/>
        <w:rPr>
          <w:i/>
          <w:sz w:val="22"/>
          <w:szCs w:val="22"/>
        </w:rPr>
      </w:pPr>
      <w:r w:rsidRPr="00AB24A4">
        <w:rPr>
          <w:i/>
          <w:sz w:val="22"/>
          <w:szCs w:val="22"/>
        </w:rPr>
        <w:t>Source : Avis HCSP du 14 octobre 2020</w:t>
      </w:r>
    </w:p>
    <w:p w14:paraId="00D1ECF9" w14:textId="77777777" w:rsidR="00F364F0" w:rsidRDefault="00F364F0" w:rsidP="00AB24A4">
      <w:pPr>
        <w:spacing w:line="276" w:lineRule="auto"/>
        <w:jc w:val="both"/>
        <w:rPr>
          <w:b/>
          <w:sz w:val="22"/>
          <w:szCs w:val="22"/>
        </w:rPr>
      </w:pPr>
    </w:p>
    <w:p w14:paraId="02965006" w14:textId="494F4334" w:rsidR="00D6686F" w:rsidRPr="00AB24A4" w:rsidRDefault="00D6686F" w:rsidP="00AB24A4">
      <w:pPr>
        <w:spacing w:line="276" w:lineRule="auto"/>
        <w:jc w:val="both"/>
        <w:rPr>
          <w:b/>
          <w:sz w:val="22"/>
          <w:szCs w:val="22"/>
        </w:rPr>
      </w:pPr>
      <w:r w:rsidRPr="00AB24A4">
        <w:rPr>
          <w:b/>
          <w:sz w:val="22"/>
          <w:szCs w:val="22"/>
        </w:rPr>
        <w:t>Aération</w:t>
      </w:r>
    </w:p>
    <w:p w14:paraId="6BA8B6C9" w14:textId="56CFEBEA" w:rsidR="00D6686F" w:rsidRDefault="00D6686F" w:rsidP="00AB24A4">
      <w:pPr>
        <w:spacing w:line="276" w:lineRule="auto"/>
        <w:jc w:val="both"/>
        <w:rPr>
          <w:sz w:val="22"/>
          <w:szCs w:val="22"/>
        </w:rPr>
      </w:pPr>
      <w:r>
        <w:rPr>
          <w:sz w:val="22"/>
          <w:szCs w:val="22"/>
        </w:rPr>
        <w:t>Ventilation</w:t>
      </w:r>
      <w:r w:rsidRPr="00B729C1">
        <w:rPr>
          <w:sz w:val="22"/>
          <w:szCs w:val="22"/>
        </w:rPr>
        <w:t xml:space="preserve"> naturelle par des ouvrants comme des portes ou des</w:t>
      </w:r>
      <w:r>
        <w:rPr>
          <w:sz w:val="22"/>
          <w:szCs w:val="22"/>
        </w:rPr>
        <w:t xml:space="preserve"> </w:t>
      </w:r>
      <w:r w:rsidR="00DC6DD9">
        <w:rPr>
          <w:sz w:val="22"/>
          <w:szCs w:val="22"/>
        </w:rPr>
        <w:t>fenêtres.</w:t>
      </w:r>
      <w:r w:rsidRPr="00B729C1">
        <w:rPr>
          <w:sz w:val="22"/>
          <w:szCs w:val="22"/>
        </w:rPr>
        <w:t xml:space="preserve"> </w:t>
      </w:r>
    </w:p>
    <w:p w14:paraId="50C61DC7" w14:textId="77777777" w:rsidR="009F4378" w:rsidRPr="00865BDE" w:rsidRDefault="009F4378" w:rsidP="00AB24A4">
      <w:pPr>
        <w:spacing w:after="240" w:line="276" w:lineRule="auto"/>
        <w:jc w:val="both"/>
        <w:rPr>
          <w:i/>
          <w:sz w:val="22"/>
          <w:szCs w:val="22"/>
        </w:rPr>
      </w:pPr>
      <w:r w:rsidRPr="00865BDE">
        <w:rPr>
          <w:i/>
          <w:sz w:val="22"/>
          <w:szCs w:val="22"/>
        </w:rPr>
        <w:t>Source : Avis HCSP du 14 octobre 2020</w:t>
      </w:r>
    </w:p>
    <w:p w14:paraId="4C3D2874" w14:textId="77777777" w:rsidR="00D6686F" w:rsidRPr="00AB24A4" w:rsidRDefault="00D6686F" w:rsidP="00AB24A4">
      <w:pPr>
        <w:spacing w:line="276" w:lineRule="auto"/>
        <w:jc w:val="both"/>
        <w:rPr>
          <w:b/>
          <w:sz w:val="22"/>
          <w:szCs w:val="22"/>
        </w:rPr>
      </w:pPr>
      <w:r w:rsidRPr="00AB24A4">
        <w:rPr>
          <w:b/>
          <w:sz w:val="22"/>
          <w:szCs w:val="22"/>
        </w:rPr>
        <w:t xml:space="preserve">Renouvellement d’air </w:t>
      </w:r>
    </w:p>
    <w:p w14:paraId="536BA6BB" w14:textId="77777777" w:rsidR="00D6686F" w:rsidRDefault="00D6686F" w:rsidP="00AB24A4">
      <w:pPr>
        <w:spacing w:line="276" w:lineRule="auto"/>
        <w:jc w:val="both"/>
        <w:rPr>
          <w:sz w:val="22"/>
          <w:szCs w:val="22"/>
        </w:rPr>
      </w:pPr>
      <w:r>
        <w:rPr>
          <w:sz w:val="22"/>
          <w:szCs w:val="22"/>
        </w:rPr>
        <w:t xml:space="preserve">Ventilation </w:t>
      </w:r>
      <w:r w:rsidRPr="00B729C1">
        <w:rPr>
          <w:sz w:val="22"/>
          <w:szCs w:val="22"/>
        </w:rPr>
        <w:t>forcée avec un système mécanique qui apporte de l’air neuf dans le local et</w:t>
      </w:r>
      <w:r>
        <w:rPr>
          <w:sz w:val="22"/>
          <w:szCs w:val="22"/>
        </w:rPr>
        <w:t xml:space="preserve"> extrait l’air vicié.</w:t>
      </w:r>
    </w:p>
    <w:p w14:paraId="082E3D7A" w14:textId="77777777" w:rsidR="009F4378" w:rsidRPr="00865BDE" w:rsidRDefault="009F4378" w:rsidP="00AB24A4">
      <w:pPr>
        <w:spacing w:after="240" w:line="276" w:lineRule="auto"/>
        <w:jc w:val="both"/>
        <w:rPr>
          <w:i/>
          <w:sz w:val="22"/>
          <w:szCs w:val="22"/>
        </w:rPr>
      </w:pPr>
      <w:r w:rsidRPr="00865BDE">
        <w:rPr>
          <w:i/>
          <w:sz w:val="22"/>
          <w:szCs w:val="22"/>
        </w:rPr>
        <w:t>Source : Avis HCSP du 14 octobre 2020</w:t>
      </w:r>
    </w:p>
    <w:p w14:paraId="1D22B7DB" w14:textId="48D6D974" w:rsidR="006B68C7" w:rsidRPr="00AB24A4" w:rsidRDefault="00DC6DD9" w:rsidP="00AB24A4">
      <w:pPr>
        <w:spacing w:line="276" w:lineRule="auto"/>
        <w:jc w:val="both"/>
        <w:rPr>
          <w:b/>
          <w:sz w:val="22"/>
          <w:szCs w:val="22"/>
        </w:rPr>
      </w:pPr>
      <w:r w:rsidRPr="00DC6DD9">
        <w:rPr>
          <w:b/>
          <w:sz w:val="22"/>
          <w:szCs w:val="22"/>
        </w:rPr>
        <w:t>C</w:t>
      </w:r>
      <w:r w:rsidR="00D6686F" w:rsidRPr="00AB24A4">
        <w:rPr>
          <w:b/>
          <w:sz w:val="22"/>
          <w:szCs w:val="22"/>
        </w:rPr>
        <w:t xml:space="preserve">limatisation (chauffage ou refroidissement) </w:t>
      </w:r>
    </w:p>
    <w:p w14:paraId="70AC4832" w14:textId="4C898789" w:rsidR="00D6686F" w:rsidRDefault="006B68C7" w:rsidP="00AB24A4">
      <w:pPr>
        <w:spacing w:line="276" w:lineRule="auto"/>
        <w:jc w:val="both"/>
        <w:rPr>
          <w:sz w:val="22"/>
          <w:szCs w:val="22"/>
        </w:rPr>
      </w:pPr>
      <w:r>
        <w:rPr>
          <w:sz w:val="22"/>
          <w:szCs w:val="22"/>
        </w:rPr>
        <w:t>C</w:t>
      </w:r>
      <w:r w:rsidR="00D6686F" w:rsidRPr="00B729C1">
        <w:rPr>
          <w:sz w:val="22"/>
          <w:szCs w:val="22"/>
        </w:rPr>
        <w:t>onsiste à transférer de la chaleur ou du froid dans</w:t>
      </w:r>
      <w:r w:rsidR="00DC6DD9">
        <w:rPr>
          <w:sz w:val="22"/>
          <w:szCs w:val="22"/>
        </w:rPr>
        <w:t xml:space="preserve"> </w:t>
      </w:r>
      <w:r w:rsidR="00D6686F" w:rsidRPr="00B729C1">
        <w:rPr>
          <w:sz w:val="22"/>
          <w:szCs w:val="22"/>
        </w:rPr>
        <w:t>un local. Selon le procédé employé, l’air du local sera plus ou moins brassé. Le brassage sera</w:t>
      </w:r>
      <w:r w:rsidR="00DC6DD9">
        <w:rPr>
          <w:sz w:val="22"/>
          <w:szCs w:val="22"/>
        </w:rPr>
        <w:t xml:space="preserve"> </w:t>
      </w:r>
      <w:r w:rsidR="00D6686F" w:rsidRPr="00B729C1">
        <w:rPr>
          <w:sz w:val="22"/>
          <w:szCs w:val="22"/>
        </w:rPr>
        <w:t>modéré (par convection naturelle) lorsque l’air entre au contact d’une paroi chaude ou froide. Pour</w:t>
      </w:r>
      <w:r w:rsidR="00DC6DD9">
        <w:rPr>
          <w:sz w:val="22"/>
          <w:szCs w:val="22"/>
        </w:rPr>
        <w:t xml:space="preserve"> </w:t>
      </w:r>
      <w:r w:rsidR="00D6686F" w:rsidRPr="00B729C1">
        <w:rPr>
          <w:sz w:val="22"/>
          <w:szCs w:val="22"/>
        </w:rPr>
        <w:t>le chauffage, existent sans exhaustivité, les radiateurs non soufflants et les planchers chauffants.</w:t>
      </w:r>
      <w:r w:rsidR="00DC6DD9">
        <w:rPr>
          <w:sz w:val="22"/>
          <w:szCs w:val="22"/>
        </w:rPr>
        <w:t xml:space="preserve"> </w:t>
      </w:r>
      <w:r w:rsidR="00D6686F" w:rsidRPr="00B729C1">
        <w:rPr>
          <w:sz w:val="22"/>
          <w:szCs w:val="22"/>
        </w:rPr>
        <w:t>Le brassage de l’air du local pourra être forcé lorsque le système utilise des ventilateurs. Les</w:t>
      </w:r>
      <w:r w:rsidR="00DC6DD9">
        <w:rPr>
          <w:sz w:val="22"/>
          <w:szCs w:val="22"/>
        </w:rPr>
        <w:t xml:space="preserve"> </w:t>
      </w:r>
      <w:r w:rsidR="00D6686F" w:rsidRPr="00B729C1">
        <w:rPr>
          <w:sz w:val="22"/>
          <w:szCs w:val="22"/>
        </w:rPr>
        <w:t>aérothermes, comme les ventilo-convecteurs, relèvent de cette catégorie.</w:t>
      </w:r>
    </w:p>
    <w:p w14:paraId="3F609D90" w14:textId="77777777" w:rsidR="009F4378" w:rsidRPr="00865BDE" w:rsidRDefault="009F4378" w:rsidP="00AB24A4">
      <w:pPr>
        <w:spacing w:after="240" w:line="276" w:lineRule="auto"/>
        <w:jc w:val="both"/>
        <w:rPr>
          <w:i/>
          <w:sz w:val="22"/>
          <w:szCs w:val="22"/>
        </w:rPr>
      </w:pPr>
      <w:r w:rsidRPr="00865BDE">
        <w:rPr>
          <w:i/>
          <w:sz w:val="22"/>
          <w:szCs w:val="22"/>
        </w:rPr>
        <w:t>Source : Avis HCSP du 14 octobre 2020</w:t>
      </w:r>
    </w:p>
    <w:p w14:paraId="04AFC491" w14:textId="29D582E8" w:rsidR="009A08F3" w:rsidRDefault="00A30992" w:rsidP="009A08F3">
      <w:pPr>
        <w:spacing w:line="276" w:lineRule="auto"/>
        <w:jc w:val="both"/>
        <w:rPr>
          <w:b/>
          <w:sz w:val="22"/>
          <w:szCs w:val="22"/>
        </w:rPr>
      </w:pPr>
      <w:r>
        <w:rPr>
          <w:b/>
          <w:sz w:val="22"/>
          <w:szCs w:val="22"/>
        </w:rPr>
        <w:t>B</w:t>
      </w:r>
      <w:r w:rsidR="009A08F3" w:rsidRPr="009A08F3">
        <w:rPr>
          <w:b/>
          <w:sz w:val="22"/>
          <w:szCs w:val="22"/>
        </w:rPr>
        <w:t xml:space="preserve">rassage </w:t>
      </w:r>
    </w:p>
    <w:p w14:paraId="1D98E373" w14:textId="4B6F6E82" w:rsidR="009A08F3" w:rsidRDefault="007E6D7A" w:rsidP="00AB24A4">
      <w:pPr>
        <w:spacing w:line="276" w:lineRule="auto"/>
        <w:jc w:val="both"/>
        <w:rPr>
          <w:sz w:val="22"/>
          <w:szCs w:val="22"/>
        </w:rPr>
      </w:pPr>
      <w:r w:rsidRPr="00AB24A4">
        <w:rPr>
          <w:sz w:val="22"/>
          <w:szCs w:val="22"/>
        </w:rPr>
        <w:t>A</w:t>
      </w:r>
      <w:r w:rsidR="009A08F3" w:rsidRPr="00AB24A4">
        <w:rPr>
          <w:sz w:val="22"/>
          <w:szCs w:val="22"/>
        </w:rPr>
        <w:t>spiration</w:t>
      </w:r>
      <w:r w:rsidR="007C37DB" w:rsidRPr="00AB24A4">
        <w:rPr>
          <w:sz w:val="22"/>
          <w:szCs w:val="22"/>
        </w:rPr>
        <w:t xml:space="preserve"> de l’air d’un local par des aérothermes ou certaines unités terminales (ventilo-convecteurs) </w:t>
      </w:r>
      <w:r w:rsidRPr="007E6D7A">
        <w:rPr>
          <w:sz w:val="22"/>
          <w:szCs w:val="22"/>
        </w:rPr>
        <w:t>qui le traitent et</w:t>
      </w:r>
      <w:r w:rsidR="009A08F3" w:rsidRPr="00AB24A4">
        <w:rPr>
          <w:sz w:val="22"/>
          <w:szCs w:val="22"/>
        </w:rPr>
        <w:t xml:space="preserve"> </w:t>
      </w:r>
      <w:r w:rsidR="007C37DB" w:rsidRPr="00AB24A4">
        <w:rPr>
          <w:sz w:val="22"/>
          <w:szCs w:val="22"/>
        </w:rPr>
        <w:t>le soufflent</w:t>
      </w:r>
      <w:r w:rsidR="009A08F3" w:rsidRPr="00AB24A4">
        <w:rPr>
          <w:sz w:val="22"/>
          <w:szCs w:val="22"/>
        </w:rPr>
        <w:t xml:space="preserve"> dans le même local.</w:t>
      </w:r>
    </w:p>
    <w:p w14:paraId="13EFD4E9" w14:textId="77777777" w:rsidR="00C6565C" w:rsidRPr="00865BDE" w:rsidRDefault="00C6565C" w:rsidP="00AB24A4">
      <w:pPr>
        <w:spacing w:after="240" w:line="276" w:lineRule="auto"/>
        <w:jc w:val="both"/>
        <w:rPr>
          <w:i/>
          <w:sz w:val="22"/>
          <w:szCs w:val="22"/>
        </w:rPr>
      </w:pPr>
      <w:r w:rsidRPr="00865BDE">
        <w:rPr>
          <w:i/>
          <w:sz w:val="22"/>
          <w:szCs w:val="22"/>
        </w:rPr>
        <w:t>Source : Avis HCSP du 14 octobre 2020</w:t>
      </w:r>
    </w:p>
    <w:p w14:paraId="5ED15E81" w14:textId="6DEBF4B6" w:rsidR="007A6294" w:rsidRPr="00AB24A4" w:rsidRDefault="00DC6DD9" w:rsidP="00AB24A4">
      <w:pPr>
        <w:spacing w:line="276" w:lineRule="auto"/>
        <w:jc w:val="both"/>
        <w:rPr>
          <w:b/>
          <w:sz w:val="22"/>
          <w:szCs w:val="22"/>
        </w:rPr>
      </w:pPr>
      <w:r w:rsidRPr="00AB24A4">
        <w:rPr>
          <w:b/>
          <w:sz w:val="22"/>
          <w:szCs w:val="22"/>
        </w:rPr>
        <w:t>R</w:t>
      </w:r>
      <w:r w:rsidR="00D6686F" w:rsidRPr="00AB24A4">
        <w:rPr>
          <w:b/>
          <w:sz w:val="22"/>
          <w:szCs w:val="22"/>
        </w:rPr>
        <w:t>ecyclage</w:t>
      </w:r>
    </w:p>
    <w:p w14:paraId="491B1BC1" w14:textId="2F1611FA" w:rsidR="00D6686F" w:rsidRDefault="007E6D7A" w:rsidP="00AB24A4">
      <w:pPr>
        <w:spacing w:line="276" w:lineRule="auto"/>
        <w:jc w:val="both"/>
        <w:rPr>
          <w:sz w:val="22"/>
          <w:szCs w:val="22"/>
        </w:rPr>
      </w:pPr>
      <w:r>
        <w:rPr>
          <w:sz w:val="22"/>
          <w:szCs w:val="22"/>
        </w:rPr>
        <w:t xml:space="preserve">L’air vicié repris des locaux d’un bâtiment est en partie mélangé à de l’air neuf, filtré et réintroduit </w:t>
      </w:r>
      <w:r w:rsidRPr="005F1C74">
        <w:rPr>
          <w:sz w:val="22"/>
          <w:szCs w:val="22"/>
        </w:rPr>
        <w:t>dans les locaux</w:t>
      </w:r>
      <w:r w:rsidR="00DC6DD9">
        <w:rPr>
          <w:sz w:val="22"/>
          <w:szCs w:val="22"/>
        </w:rPr>
        <w:t xml:space="preserve">. </w:t>
      </w:r>
      <w:r w:rsidR="00D6686F" w:rsidRPr="005F1C74">
        <w:rPr>
          <w:sz w:val="22"/>
          <w:szCs w:val="22"/>
        </w:rPr>
        <w:t>Le recyclage est en</w:t>
      </w:r>
      <w:r w:rsidR="00DC6DD9">
        <w:rPr>
          <w:sz w:val="22"/>
          <w:szCs w:val="22"/>
        </w:rPr>
        <w:t xml:space="preserve"> </w:t>
      </w:r>
      <w:r w:rsidR="00D6686F" w:rsidRPr="005F1C74">
        <w:rPr>
          <w:sz w:val="22"/>
          <w:szCs w:val="22"/>
        </w:rPr>
        <w:t>général assuré à travers des caissons, ou chambres de mélange, équipés de registre à volets dont</w:t>
      </w:r>
      <w:r w:rsidR="00DC6DD9">
        <w:rPr>
          <w:sz w:val="22"/>
          <w:szCs w:val="22"/>
        </w:rPr>
        <w:t xml:space="preserve"> </w:t>
      </w:r>
      <w:r w:rsidR="00D6686F" w:rsidRPr="005F1C74">
        <w:rPr>
          <w:sz w:val="22"/>
          <w:szCs w:val="22"/>
        </w:rPr>
        <w:t>les mouvements sont coordonnés automatiquement pour maintenir le débit de l’air neuf dans le</w:t>
      </w:r>
      <w:r w:rsidR="00DC6DD9">
        <w:rPr>
          <w:sz w:val="22"/>
          <w:szCs w:val="22"/>
        </w:rPr>
        <w:t xml:space="preserve"> </w:t>
      </w:r>
      <w:r w:rsidR="00D6686F" w:rsidRPr="005F1C74">
        <w:rPr>
          <w:sz w:val="22"/>
          <w:szCs w:val="22"/>
        </w:rPr>
        <w:t>bâtiment, quel que soit le taux de recyclage. L’air recyclé, qui s’ajoute à l’air neuf dont le débit</w:t>
      </w:r>
      <w:r w:rsidR="00DC6DD9">
        <w:rPr>
          <w:sz w:val="22"/>
          <w:szCs w:val="22"/>
        </w:rPr>
        <w:t xml:space="preserve"> </w:t>
      </w:r>
      <w:r w:rsidR="00D6686F" w:rsidRPr="005F1C74">
        <w:rPr>
          <w:sz w:val="22"/>
          <w:szCs w:val="22"/>
        </w:rPr>
        <w:t>minimal est calculé à partir des prescriptions réglementaires d’hygiène, est mélangé à ce dernier</w:t>
      </w:r>
      <w:r w:rsidR="00DC6DD9">
        <w:rPr>
          <w:sz w:val="22"/>
          <w:szCs w:val="22"/>
        </w:rPr>
        <w:t xml:space="preserve"> </w:t>
      </w:r>
      <w:r w:rsidR="00D6686F" w:rsidRPr="005F1C74">
        <w:rPr>
          <w:sz w:val="22"/>
          <w:szCs w:val="22"/>
        </w:rPr>
        <w:t>soit de façon localisée avant introduction dans des locaux, soit de façon centralisée</w:t>
      </w:r>
      <w:r w:rsidR="00DC6DD9">
        <w:rPr>
          <w:sz w:val="22"/>
          <w:szCs w:val="22"/>
        </w:rPr>
        <w:t>.</w:t>
      </w:r>
    </w:p>
    <w:p w14:paraId="4101B610" w14:textId="77777777" w:rsidR="009F4378" w:rsidRPr="00865BDE" w:rsidRDefault="009F4378" w:rsidP="00AB24A4">
      <w:pPr>
        <w:spacing w:line="276" w:lineRule="auto"/>
        <w:jc w:val="both"/>
        <w:rPr>
          <w:i/>
          <w:sz w:val="22"/>
          <w:szCs w:val="22"/>
        </w:rPr>
      </w:pPr>
      <w:r w:rsidRPr="00865BDE">
        <w:rPr>
          <w:i/>
          <w:sz w:val="22"/>
          <w:szCs w:val="22"/>
        </w:rPr>
        <w:t>Source : Avis HCSP du 14 octobre 2020</w:t>
      </w:r>
    </w:p>
    <w:p w14:paraId="26A9C491" w14:textId="77777777" w:rsidR="000107AB" w:rsidRDefault="000107AB">
      <w:pPr>
        <w:rPr>
          <w:rFonts w:asciiTheme="majorHAnsi" w:eastAsiaTheme="majorEastAsia" w:hAnsiTheme="majorHAnsi" w:cstheme="majorBidi"/>
          <w:b/>
          <w:color w:val="2E74B5" w:themeColor="accent1" w:themeShade="BF"/>
          <w:sz w:val="32"/>
          <w:szCs w:val="32"/>
        </w:rPr>
      </w:pPr>
      <w:r>
        <w:br w:type="page"/>
      </w:r>
    </w:p>
    <w:p w14:paraId="156B4F4B" w14:textId="176C0934" w:rsidR="00952721" w:rsidRDefault="00C43AF7" w:rsidP="00344EA5">
      <w:pPr>
        <w:pStyle w:val="Titre1"/>
        <w:spacing w:before="600" w:after="360"/>
      </w:pPr>
      <w:r>
        <w:lastRenderedPageBreak/>
        <w:t xml:space="preserve">Continuité </w:t>
      </w:r>
      <w:r w:rsidR="00F63BAB">
        <w:t>d’activité, p</w:t>
      </w:r>
      <w:r w:rsidR="00952721" w:rsidRPr="00737AFB">
        <w:t xml:space="preserve">réconisations </w:t>
      </w:r>
      <w:r w:rsidR="00952721">
        <w:t>spécifiques pour les services d’archives</w:t>
      </w:r>
    </w:p>
    <w:p w14:paraId="520E4318" w14:textId="1347E7B4" w:rsidR="00476988" w:rsidRDefault="00952721" w:rsidP="00952721">
      <w:pPr>
        <w:spacing w:line="276" w:lineRule="auto"/>
        <w:jc w:val="both"/>
        <w:rPr>
          <w:rFonts w:cstheme="minorHAnsi"/>
          <w:sz w:val="22"/>
          <w:szCs w:val="22"/>
        </w:rPr>
      </w:pPr>
      <w:r>
        <w:rPr>
          <w:rFonts w:cstheme="minorHAnsi"/>
          <w:sz w:val="22"/>
          <w:szCs w:val="22"/>
        </w:rPr>
        <w:t>Pour les services publics d’archives, le</w:t>
      </w:r>
      <w:r w:rsidR="00DC6619">
        <w:rPr>
          <w:rFonts w:cstheme="minorHAnsi"/>
          <w:sz w:val="22"/>
          <w:szCs w:val="22"/>
        </w:rPr>
        <w:t xml:space="preserve">s préconisations générales du </w:t>
      </w:r>
      <w:r>
        <w:rPr>
          <w:rFonts w:cstheme="minorHAnsi"/>
          <w:sz w:val="22"/>
          <w:szCs w:val="22"/>
        </w:rPr>
        <w:t xml:space="preserve">HCSP et du ministère </w:t>
      </w:r>
      <w:r w:rsidR="00B116E6">
        <w:rPr>
          <w:rFonts w:cstheme="minorHAnsi"/>
          <w:sz w:val="22"/>
          <w:szCs w:val="22"/>
        </w:rPr>
        <w:t xml:space="preserve">du travail </w:t>
      </w:r>
      <w:r>
        <w:rPr>
          <w:rFonts w:cstheme="minorHAnsi"/>
          <w:sz w:val="22"/>
          <w:szCs w:val="22"/>
        </w:rPr>
        <w:t>s’appliquent également, tant pour le personnel que pour le public. Certains points très spécifiques toutefois, comme la manipulation des documents, peuvent faire l’objet de préconisations spécifiques.</w:t>
      </w:r>
    </w:p>
    <w:p w14:paraId="3D455099" w14:textId="5E0A46CC" w:rsidR="00952721" w:rsidRPr="00CB2ABF" w:rsidRDefault="00952721" w:rsidP="00344EA5">
      <w:pPr>
        <w:pStyle w:val="Titre2"/>
        <w:spacing w:before="480"/>
        <w:ind w:left="578" w:hanging="578"/>
        <w:rPr>
          <w:sz w:val="28"/>
          <w:szCs w:val="28"/>
        </w:rPr>
      </w:pPr>
      <w:r w:rsidRPr="00CB2ABF">
        <w:rPr>
          <w:sz w:val="28"/>
          <w:szCs w:val="28"/>
        </w:rPr>
        <w:t>Produits à utiliser pour le bionettoyage des surfaces, sols, murs et mobilier</w:t>
      </w:r>
    </w:p>
    <w:p w14:paraId="2135857B" w14:textId="138A9CD9" w:rsidR="00493580" w:rsidRDefault="00493580" w:rsidP="00C972B5">
      <w:pPr>
        <w:spacing w:after="120" w:line="276" w:lineRule="auto"/>
        <w:jc w:val="both"/>
        <w:rPr>
          <w:rFonts w:cstheme="minorHAnsi"/>
          <w:sz w:val="22"/>
          <w:szCs w:val="22"/>
        </w:rPr>
      </w:pPr>
      <w:r>
        <w:rPr>
          <w:rFonts w:cstheme="minorHAnsi"/>
          <w:sz w:val="22"/>
          <w:szCs w:val="22"/>
        </w:rPr>
        <w:t xml:space="preserve">Pour le </w:t>
      </w:r>
      <w:r w:rsidR="00DC6619">
        <w:rPr>
          <w:rFonts w:cstheme="minorHAnsi"/>
          <w:sz w:val="22"/>
          <w:szCs w:val="22"/>
        </w:rPr>
        <w:t>bionettoyage quotidien,</w:t>
      </w:r>
      <w:r w:rsidR="00C6565C">
        <w:rPr>
          <w:rFonts w:cstheme="minorHAnsi"/>
          <w:sz w:val="22"/>
          <w:szCs w:val="22"/>
        </w:rPr>
        <w:t xml:space="preserve"> </w:t>
      </w:r>
      <w:r w:rsidR="00954215">
        <w:rPr>
          <w:rFonts w:cstheme="minorHAnsi"/>
          <w:sz w:val="22"/>
          <w:szCs w:val="22"/>
        </w:rPr>
        <w:t>le ministère du travail préconise</w:t>
      </w:r>
      <w:r w:rsidR="00B116E6">
        <w:rPr>
          <w:rFonts w:cstheme="minorHAnsi"/>
          <w:sz w:val="22"/>
          <w:szCs w:val="22"/>
        </w:rPr>
        <w:t xml:space="preserve"> </w:t>
      </w:r>
      <w:r>
        <w:rPr>
          <w:rFonts w:cstheme="minorHAnsi"/>
          <w:sz w:val="22"/>
          <w:szCs w:val="22"/>
        </w:rPr>
        <w:t>:</w:t>
      </w:r>
    </w:p>
    <w:p w14:paraId="53087C0A" w14:textId="24724C13" w:rsidR="00B116E6" w:rsidRDefault="00ED3738" w:rsidP="00AB24A4">
      <w:pPr>
        <w:pStyle w:val="Paragraphedeliste"/>
        <w:numPr>
          <w:ilvl w:val="0"/>
          <w:numId w:val="15"/>
        </w:numPr>
        <w:spacing w:after="120" w:line="276" w:lineRule="auto"/>
        <w:ind w:left="714" w:hanging="357"/>
        <w:contextualSpacing w:val="0"/>
        <w:jc w:val="both"/>
        <w:rPr>
          <w:rFonts w:cstheme="minorHAnsi"/>
          <w:sz w:val="22"/>
          <w:szCs w:val="22"/>
        </w:rPr>
      </w:pPr>
      <w:r>
        <w:rPr>
          <w:rFonts w:cstheme="minorHAnsi"/>
          <w:sz w:val="22"/>
          <w:szCs w:val="22"/>
        </w:rPr>
        <w:t>d</w:t>
      </w:r>
      <w:r w:rsidR="00AE7498">
        <w:rPr>
          <w:rFonts w:cstheme="minorHAnsi"/>
          <w:sz w:val="22"/>
          <w:szCs w:val="22"/>
        </w:rPr>
        <w:t>e procéder à un</w:t>
      </w:r>
      <w:r w:rsidR="00B116E6">
        <w:rPr>
          <w:rFonts w:cstheme="minorHAnsi"/>
          <w:sz w:val="22"/>
          <w:szCs w:val="22"/>
        </w:rPr>
        <w:t xml:space="preserve"> nettoyage journalier des sols selon les procédés habituels (</w:t>
      </w:r>
      <w:r w:rsidR="00D6686F">
        <w:rPr>
          <w:rFonts w:cstheme="minorHAnsi"/>
          <w:sz w:val="22"/>
          <w:szCs w:val="22"/>
        </w:rPr>
        <w:t>ce nettoyage est réalisé à l’aide de produits détergents pour une remise en propreté, sans mesure de désinfection</w:t>
      </w:r>
      <w:r w:rsidR="00874709">
        <w:rPr>
          <w:rFonts w:cstheme="minorHAnsi"/>
          <w:sz w:val="22"/>
          <w:szCs w:val="22"/>
        </w:rPr>
        <w:t>)</w:t>
      </w:r>
      <w:r>
        <w:rPr>
          <w:rFonts w:cstheme="minorHAnsi"/>
          <w:sz w:val="22"/>
          <w:szCs w:val="22"/>
        </w:rPr>
        <w:t> ;</w:t>
      </w:r>
    </w:p>
    <w:p w14:paraId="18C5ED86" w14:textId="42413CA5" w:rsidR="00874709" w:rsidRDefault="00007487" w:rsidP="00AB24A4">
      <w:pPr>
        <w:pStyle w:val="Paragraphedeliste"/>
        <w:numPr>
          <w:ilvl w:val="0"/>
          <w:numId w:val="15"/>
        </w:numPr>
        <w:spacing w:after="120" w:line="276" w:lineRule="auto"/>
        <w:ind w:left="714" w:hanging="357"/>
        <w:contextualSpacing w:val="0"/>
        <w:jc w:val="both"/>
        <w:rPr>
          <w:rFonts w:cstheme="minorHAnsi"/>
          <w:sz w:val="22"/>
          <w:szCs w:val="22"/>
        </w:rPr>
      </w:pPr>
      <w:r>
        <w:rPr>
          <w:rFonts w:cstheme="minorHAnsi"/>
          <w:sz w:val="22"/>
          <w:szCs w:val="22"/>
        </w:rPr>
        <w:t>d</w:t>
      </w:r>
      <w:r w:rsidR="00A1622E">
        <w:rPr>
          <w:rFonts w:cstheme="minorHAnsi"/>
          <w:sz w:val="22"/>
          <w:szCs w:val="22"/>
        </w:rPr>
        <w:t xml:space="preserve">e procéder plusieurs fois par jour au nettoyage avec un produit actif sur le virus SARS-CoV-2 des surfaces et des objets régulièrement touchés à l’aide de lingettes ou bandeaux nettoyants : </w:t>
      </w:r>
    </w:p>
    <w:p w14:paraId="0D9896FF" w14:textId="77777777" w:rsidR="00007487" w:rsidRDefault="00A1622E" w:rsidP="00007487">
      <w:pPr>
        <w:pStyle w:val="Paragraphedeliste"/>
        <w:numPr>
          <w:ilvl w:val="1"/>
          <w:numId w:val="15"/>
        </w:numPr>
        <w:spacing w:after="120" w:line="276" w:lineRule="auto"/>
        <w:ind w:left="1434" w:hanging="357"/>
        <w:contextualSpacing w:val="0"/>
        <w:jc w:val="both"/>
        <w:rPr>
          <w:rFonts w:cstheme="minorHAnsi"/>
          <w:sz w:val="22"/>
          <w:szCs w:val="22"/>
        </w:rPr>
      </w:pPr>
      <w:r w:rsidRPr="00A1622E">
        <w:rPr>
          <w:rFonts w:cstheme="minorHAnsi"/>
          <w:sz w:val="22"/>
          <w:szCs w:val="22"/>
        </w:rPr>
        <w:t>en portant une attention particulière aux surfaces en plastique et en acier ;</w:t>
      </w:r>
    </w:p>
    <w:p w14:paraId="5A3DACF2" w14:textId="2C16DFBC" w:rsidR="00007487" w:rsidRPr="00007487" w:rsidRDefault="00007487" w:rsidP="00007487">
      <w:pPr>
        <w:pStyle w:val="Paragraphedeliste"/>
        <w:numPr>
          <w:ilvl w:val="1"/>
          <w:numId w:val="15"/>
        </w:numPr>
        <w:spacing w:after="120" w:line="276" w:lineRule="auto"/>
        <w:ind w:left="1434" w:hanging="357"/>
        <w:contextualSpacing w:val="0"/>
        <w:jc w:val="both"/>
        <w:rPr>
          <w:rFonts w:cstheme="minorHAnsi"/>
          <w:sz w:val="22"/>
          <w:szCs w:val="22"/>
        </w:rPr>
      </w:pPr>
      <w:r w:rsidRPr="00007487">
        <w:rPr>
          <w:rFonts w:cstheme="minorHAnsi"/>
          <w:sz w:val="22"/>
          <w:szCs w:val="22"/>
        </w:rPr>
        <w:t>en désinfectant systématiquement toutes les surfaces des mobiliers, matériels et ustensiles sujets aux contacts corporels et susceptibles de pouvoir être contaminées : poignées de porte, interrupteurs, robinets et équipements collectifs (ex. machin</w:t>
      </w:r>
      <w:r>
        <w:rPr>
          <w:rFonts w:cstheme="minorHAnsi"/>
          <w:sz w:val="22"/>
          <w:szCs w:val="22"/>
        </w:rPr>
        <w:t>es à café, distributeurs, etc.) ;</w:t>
      </w:r>
    </w:p>
    <w:p w14:paraId="7A86C2E4" w14:textId="4D15144C" w:rsidR="00007487" w:rsidRDefault="00007487" w:rsidP="00007487">
      <w:pPr>
        <w:pStyle w:val="Paragraphedeliste"/>
        <w:numPr>
          <w:ilvl w:val="0"/>
          <w:numId w:val="38"/>
        </w:numPr>
        <w:spacing w:after="120" w:line="276" w:lineRule="auto"/>
        <w:ind w:left="714" w:hanging="357"/>
        <w:contextualSpacing w:val="0"/>
        <w:jc w:val="both"/>
        <w:rPr>
          <w:rFonts w:cstheme="minorHAnsi"/>
          <w:sz w:val="22"/>
          <w:szCs w:val="22"/>
        </w:rPr>
      </w:pPr>
      <w:r>
        <w:rPr>
          <w:rFonts w:cstheme="minorHAnsi"/>
          <w:sz w:val="22"/>
          <w:szCs w:val="22"/>
        </w:rPr>
        <w:t>de porter</w:t>
      </w:r>
      <w:r w:rsidRPr="00007487">
        <w:rPr>
          <w:rFonts w:cstheme="minorHAnsi"/>
          <w:sz w:val="22"/>
          <w:szCs w:val="22"/>
        </w:rPr>
        <w:t xml:space="preserve"> une attention particulière aux toilettes, en prévoyant un nettoyage et</w:t>
      </w:r>
      <w:r>
        <w:rPr>
          <w:rFonts w:cstheme="minorHAnsi"/>
          <w:sz w:val="22"/>
          <w:szCs w:val="22"/>
        </w:rPr>
        <w:t xml:space="preserve"> une désinfection de celles-ci (avec mise </w:t>
      </w:r>
      <w:r w:rsidRPr="00007487">
        <w:rPr>
          <w:rFonts w:cstheme="minorHAnsi"/>
          <w:sz w:val="22"/>
          <w:szCs w:val="22"/>
        </w:rPr>
        <w:t>à disposition de savon, de serviettes à usage unique</w:t>
      </w:r>
      <w:r>
        <w:rPr>
          <w:rFonts w:cstheme="minorHAnsi"/>
          <w:sz w:val="22"/>
          <w:szCs w:val="22"/>
        </w:rPr>
        <w:t>,</w:t>
      </w:r>
      <w:r w:rsidRPr="00007487">
        <w:rPr>
          <w:rFonts w:cstheme="minorHAnsi"/>
          <w:sz w:val="22"/>
          <w:szCs w:val="22"/>
        </w:rPr>
        <w:t xml:space="preserve"> et d’une </w:t>
      </w:r>
      <w:r>
        <w:rPr>
          <w:rFonts w:cstheme="minorHAnsi"/>
          <w:sz w:val="22"/>
          <w:szCs w:val="22"/>
        </w:rPr>
        <w:t>poubelle à vider régulièrement) ;</w:t>
      </w:r>
    </w:p>
    <w:p w14:paraId="267C94C9" w14:textId="77777777" w:rsidR="00007487" w:rsidRDefault="00007487" w:rsidP="00007487">
      <w:pPr>
        <w:pStyle w:val="Paragraphedeliste"/>
        <w:numPr>
          <w:ilvl w:val="0"/>
          <w:numId w:val="38"/>
        </w:numPr>
        <w:spacing w:after="120" w:line="276" w:lineRule="auto"/>
        <w:ind w:left="714" w:hanging="357"/>
        <w:contextualSpacing w:val="0"/>
        <w:jc w:val="both"/>
        <w:rPr>
          <w:rFonts w:cstheme="minorHAnsi"/>
          <w:sz w:val="22"/>
          <w:szCs w:val="22"/>
        </w:rPr>
      </w:pPr>
      <w:r>
        <w:rPr>
          <w:rFonts w:cstheme="minorHAnsi"/>
          <w:sz w:val="22"/>
          <w:szCs w:val="22"/>
        </w:rPr>
        <w:t xml:space="preserve">de laver en machine à 60°C, </w:t>
      </w:r>
      <w:r w:rsidRPr="00007487">
        <w:rPr>
          <w:rFonts w:cstheme="minorHAnsi"/>
          <w:sz w:val="22"/>
          <w:szCs w:val="22"/>
        </w:rPr>
        <w:t>en fonction des matières (et indications sur l’objet)</w:t>
      </w:r>
      <w:r>
        <w:rPr>
          <w:rFonts w:cstheme="minorHAnsi"/>
          <w:sz w:val="22"/>
          <w:szCs w:val="22"/>
        </w:rPr>
        <w:t>, l</w:t>
      </w:r>
      <w:r w:rsidR="00A1622E" w:rsidRPr="00007487">
        <w:rPr>
          <w:rFonts w:cstheme="minorHAnsi"/>
          <w:sz w:val="22"/>
          <w:szCs w:val="22"/>
        </w:rPr>
        <w:t xml:space="preserve">es objets portés à la bouche des enfants, ou </w:t>
      </w:r>
      <w:r>
        <w:rPr>
          <w:rFonts w:cstheme="minorHAnsi"/>
          <w:sz w:val="22"/>
          <w:szCs w:val="22"/>
        </w:rPr>
        <w:t>bien d’</w:t>
      </w:r>
      <w:r w:rsidR="00A1622E" w:rsidRPr="00007487">
        <w:rPr>
          <w:rFonts w:cstheme="minorHAnsi"/>
          <w:sz w:val="22"/>
          <w:szCs w:val="22"/>
        </w:rPr>
        <w:t>utiliser un produit désinfectant en privilégiant les produits compatibles avec les surfaces alimentaires</w:t>
      </w:r>
      <w:r>
        <w:rPr>
          <w:rFonts w:cstheme="minorHAnsi"/>
          <w:sz w:val="22"/>
          <w:szCs w:val="22"/>
        </w:rPr>
        <w:t>, lesquels</w:t>
      </w:r>
      <w:r w:rsidR="00A1622E" w:rsidRPr="00007487">
        <w:rPr>
          <w:rFonts w:cstheme="minorHAnsi"/>
          <w:sz w:val="22"/>
          <w:szCs w:val="22"/>
        </w:rPr>
        <w:t xml:space="preserve"> </w:t>
      </w:r>
      <w:r>
        <w:rPr>
          <w:rFonts w:cstheme="minorHAnsi"/>
          <w:sz w:val="22"/>
          <w:szCs w:val="22"/>
        </w:rPr>
        <w:t>doivent ensuite être rincés</w:t>
      </w:r>
      <w:r w:rsidR="00A1622E" w:rsidRPr="00007487">
        <w:rPr>
          <w:rFonts w:cstheme="minorHAnsi"/>
          <w:sz w:val="22"/>
          <w:szCs w:val="22"/>
        </w:rPr>
        <w:t xml:space="preserve"> longuement à l’eau claire.</w:t>
      </w:r>
    </w:p>
    <w:p w14:paraId="7DD8CB34" w14:textId="14373537" w:rsidR="00A416FA" w:rsidRDefault="00AE7498" w:rsidP="002F5F14">
      <w:pPr>
        <w:pStyle w:val="Paragraphedeliste"/>
        <w:numPr>
          <w:ilvl w:val="0"/>
          <w:numId w:val="38"/>
        </w:numPr>
        <w:spacing w:after="120" w:line="276" w:lineRule="auto"/>
        <w:ind w:left="714" w:hanging="357"/>
        <w:contextualSpacing w:val="0"/>
        <w:jc w:val="both"/>
        <w:rPr>
          <w:rFonts w:cstheme="minorHAnsi"/>
          <w:sz w:val="22"/>
          <w:szCs w:val="22"/>
        </w:rPr>
      </w:pPr>
      <w:r w:rsidRPr="00007487">
        <w:rPr>
          <w:rFonts w:cstheme="minorHAnsi"/>
          <w:sz w:val="22"/>
          <w:szCs w:val="22"/>
          <w:u w:val="single"/>
        </w:rPr>
        <w:t>Les savons, dégraissants, détergents et détachants contenant des tensioactifs, ou la vapeur peuvent être utilisés à cette fin</w:t>
      </w:r>
      <w:r w:rsidRPr="00007487">
        <w:rPr>
          <w:rFonts w:cstheme="minorHAnsi"/>
          <w:sz w:val="22"/>
          <w:szCs w:val="22"/>
        </w:rPr>
        <w:t xml:space="preserve">. La désinfection utilisant des produits répondant à la norme virucide (NF EN 14476 de juillet 2019) ou l’eau de Javel à </w:t>
      </w:r>
      <w:r w:rsidR="00987A9D" w:rsidRPr="00007487">
        <w:rPr>
          <w:rFonts w:cstheme="minorHAnsi"/>
          <w:sz w:val="22"/>
          <w:szCs w:val="22"/>
        </w:rPr>
        <w:t>0,5% de chlore actif</w:t>
      </w:r>
      <w:r w:rsidR="00987A9D">
        <w:rPr>
          <w:rStyle w:val="Appelnotedebasdep"/>
          <w:rFonts w:cstheme="minorHAnsi"/>
          <w:sz w:val="22"/>
          <w:szCs w:val="22"/>
        </w:rPr>
        <w:footnoteReference w:id="1"/>
      </w:r>
      <w:r w:rsidR="00987A9D" w:rsidRPr="00007487">
        <w:rPr>
          <w:rFonts w:cstheme="minorHAnsi"/>
          <w:sz w:val="22"/>
          <w:szCs w:val="22"/>
        </w:rPr>
        <w:t> </w:t>
      </w:r>
      <w:r w:rsidRPr="00007487">
        <w:rPr>
          <w:rFonts w:cstheme="minorHAnsi"/>
          <w:sz w:val="22"/>
          <w:szCs w:val="22"/>
        </w:rPr>
        <w:t xml:space="preserve">ne doit être réalisée </w:t>
      </w:r>
      <w:r w:rsidRPr="00007487">
        <w:rPr>
          <w:rFonts w:cstheme="minorHAnsi"/>
          <w:sz w:val="22"/>
          <w:szCs w:val="22"/>
          <w:u w:val="single"/>
        </w:rPr>
        <w:t>que lorsqu’elle est strictement nécessaire</w:t>
      </w:r>
      <w:r w:rsidRPr="00007487">
        <w:rPr>
          <w:rFonts w:cstheme="minorHAnsi"/>
          <w:sz w:val="22"/>
          <w:szCs w:val="22"/>
        </w:rPr>
        <w:t xml:space="preserve"> </w:t>
      </w:r>
      <w:r w:rsidR="00614430" w:rsidRPr="00007487">
        <w:rPr>
          <w:rFonts w:cstheme="minorHAnsi"/>
          <w:sz w:val="22"/>
          <w:szCs w:val="22"/>
        </w:rPr>
        <w:t>(lorsque l’évaluation des risques le justifie, notamment en cas d’une circulation active du virus dans l’établissement) car « l’usage répétitif de désinfectants peut créer un déséquilibre de l’écosystème microbien et des impacts chimiques environnementaux non négligeables ; en outre une désinfection inutile constitue une opération de travail à risque pour les travailleurs (exposition aux produits chimiques, troubles musculo-squelettiques…) »</w:t>
      </w:r>
      <w:r w:rsidR="00663370">
        <w:rPr>
          <w:rFonts w:cstheme="minorHAnsi"/>
          <w:sz w:val="22"/>
          <w:szCs w:val="22"/>
        </w:rPr>
        <w:t>.</w:t>
      </w:r>
    </w:p>
    <w:p w14:paraId="4016E4D1" w14:textId="77777777" w:rsidR="00A416FA" w:rsidRDefault="00A416FA" w:rsidP="002F5F14">
      <w:pPr>
        <w:pStyle w:val="Paragraphedeliste"/>
        <w:spacing w:after="120" w:line="276" w:lineRule="auto"/>
        <w:ind w:left="714"/>
        <w:contextualSpacing w:val="0"/>
        <w:jc w:val="both"/>
        <w:rPr>
          <w:rFonts w:cstheme="minorHAnsi"/>
          <w:sz w:val="22"/>
          <w:szCs w:val="22"/>
        </w:rPr>
      </w:pPr>
    </w:p>
    <w:p w14:paraId="643977FD" w14:textId="266A8649" w:rsidR="00663370" w:rsidRPr="002F5F14" w:rsidRDefault="00663370" w:rsidP="002F5F14">
      <w:pPr>
        <w:spacing w:after="120" w:line="276" w:lineRule="auto"/>
        <w:ind w:left="-5"/>
        <w:jc w:val="both"/>
        <w:rPr>
          <w:rFonts w:cstheme="minorHAnsi"/>
          <w:sz w:val="22"/>
          <w:szCs w:val="22"/>
        </w:rPr>
      </w:pPr>
      <w:r w:rsidRPr="002F5F14">
        <w:rPr>
          <w:rFonts w:cstheme="minorHAnsi"/>
          <w:sz w:val="22"/>
          <w:szCs w:val="22"/>
        </w:rPr>
        <w:t xml:space="preserve">Il convient </w:t>
      </w:r>
      <w:r w:rsidR="00A416FA">
        <w:rPr>
          <w:rFonts w:cstheme="minorHAnsi"/>
          <w:sz w:val="22"/>
          <w:szCs w:val="22"/>
        </w:rPr>
        <w:t xml:space="preserve">en outre </w:t>
      </w:r>
      <w:r w:rsidRPr="002F5F14">
        <w:rPr>
          <w:rFonts w:cstheme="minorHAnsi"/>
          <w:sz w:val="22"/>
          <w:szCs w:val="22"/>
        </w:rPr>
        <w:t xml:space="preserve">de décliner un </w:t>
      </w:r>
      <w:r w:rsidRPr="002F5F14">
        <w:rPr>
          <w:rFonts w:cstheme="minorHAnsi"/>
          <w:b/>
          <w:sz w:val="22"/>
          <w:szCs w:val="22"/>
        </w:rPr>
        <w:t>plan de service de nettoyage périodique avec suivi</w:t>
      </w:r>
      <w:r w:rsidRPr="002F5F14">
        <w:rPr>
          <w:rFonts w:cstheme="minorHAnsi"/>
          <w:sz w:val="22"/>
          <w:szCs w:val="22"/>
        </w:rPr>
        <w:t>, assurant le nettoyage désinfectant systématique de toutes les surfaces des mobiliers, matériels et ustensiles sujets aux contacts corporels et susceptibles de pouvoir être contaminés.</w:t>
      </w:r>
    </w:p>
    <w:p w14:paraId="15CB55FE" w14:textId="77777777" w:rsidR="00C5380E" w:rsidRDefault="00C5380E" w:rsidP="006F5599">
      <w:pPr>
        <w:pStyle w:val="Paragraphedeliste"/>
        <w:spacing w:line="276" w:lineRule="auto"/>
        <w:ind w:left="709"/>
        <w:jc w:val="both"/>
        <w:rPr>
          <w:rFonts w:cstheme="minorHAnsi"/>
          <w:sz w:val="22"/>
          <w:szCs w:val="22"/>
        </w:rPr>
      </w:pPr>
    </w:p>
    <w:p w14:paraId="3FC5C906" w14:textId="62C6C9AF" w:rsidR="00952721" w:rsidRPr="002E7F1D" w:rsidRDefault="002E7F1D" w:rsidP="002E7F1D">
      <w:pPr>
        <w:spacing w:line="276" w:lineRule="auto"/>
        <w:jc w:val="both"/>
        <w:rPr>
          <w:sz w:val="22"/>
          <w:szCs w:val="22"/>
        </w:rPr>
      </w:pPr>
      <w:r>
        <w:rPr>
          <w:rFonts w:cstheme="minorHAnsi"/>
          <w:sz w:val="22"/>
          <w:szCs w:val="22"/>
        </w:rPr>
        <w:t>Rappelons que l</w:t>
      </w:r>
      <w:r w:rsidR="00952721" w:rsidRPr="002E7F1D">
        <w:rPr>
          <w:rFonts w:cstheme="minorHAnsi"/>
          <w:sz w:val="22"/>
          <w:szCs w:val="22"/>
        </w:rPr>
        <w:t>’étude de Kampf et Al.</w:t>
      </w:r>
      <w:r w:rsidR="00C57661">
        <w:rPr>
          <w:rStyle w:val="Appelnotedebasdep"/>
          <w:rFonts w:cstheme="minorHAnsi"/>
          <w:sz w:val="22"/>
          <w:szCs w:val="22"/>
        </w:rPr>
        <w:footnoteReference w:id="2"/>
      </w:r>
      <w:r w:rsidR="00952721" w:rsidRPr="002E7F1D">
        <w:rPr>
          <w:rFonts w:cstheme="minorHAnsi"/>
          <w:sz w:val="22"/>
          <w:szCs w:val="22"/>
        </w:rPr>
        <w:t xml:space="preserve"> montre une efficacité plus importante de l’éthanol de </w:t>
      </w:r>
      <w:r w:rsidR="00952721" w:rsidRPr="002E7F1D">
        <w:rPr>
          <w:sz w:val="22"/>
          <w:szCs w:val="22"/>
        </w:rPr>
        <w:t xml:space="preserve">concentration comprise en 62 et 71%, </w:t>
      </w:r>
      <w:r w:rsidR="00493580" w:rsidRPr="002E7F1D">
        <w:rPr>
          <w:sz w:val="22"/>
          <w:szCs w:val="22"/>
        </w:rPr>
        <w:t xml:space="preserve">du </w:t>
      </w:r>
      <w:r w:rsidR="00952721" w:rsidRPr="002E7F1D">
        <w:rPr>
          <w:sz w:val="22"/>
          <w:szCs w:val="22"/>
        </w:rPr>
        <w:t xml:space="preserve">peroxyde d’hydrogène à 0,5% et </w:t>
      </w:r>
      <w:r w:rsidR="00493580" w:rsidRPr="002E7F1D">
        <w:rPr>
          <w:sz w:val="22"/>
          <w:szCs w:val="22"/>
        </w:rPr>
        <w:t xml:space="preserve">de </w:t>
      </w:r>
      <w:r w:rsidR="00952721" w:rsidRPr="002E7F1D">
        <w:rPr>
          <w:sz w:val="22"/>
          <w:szCs w:val="22"/>
        </w:rPr>
        <w:t>l’hypochlorite de sodium (eau de javel) à 0,1% sur les coronavirus. D’autres produits désinfectants classiquement utilisés comme le chlorure de benzalkonium (ammonium quaternaire) à 0,2% ou le digluconate chlorhexidine (polyguanide) à 0,02% se sont avérés moins efficaces.</w:t>
      </w:r>
    </w:p>
    <w:p w14:paraId="72703FD0" w14:textId="3250A4F4" w:rsidR="00CB3B3F" w:rsidRDefault="00CB3B3F">
      <w:pPr>
        <w:pStyle w:val="Paragraphedeliste"/>
        <w:spacing w:line="276" w:lineRule="auto"/>
        <w:ind w:left="0"/>
        <w:jc w:val="both"/>
        <w:rPr>
          <w:sz w:val="22"/>
          <w:szCs w:val="22"/>
        </w:rPr>
      </w:pPr>
    </w:p>
    <w:p w14:paraId="09FC8E51" w14:textId="73EA0502" w:rsidR="00952721" w:rsidRDefault="00952721">
      <w:pPr>
        <w:pStyle w:val="Paragraphedeliste"/>
        <w:spacing w:line="276" w:lineRule="auto"/>
        <w:ind w:left="0"/>
        <w:jc w:val="both"/>
        <w:rPr>
          <w:sz w:val="22"/>
          <w:szCs w:val="22"/>
        </w:rPr>
      </w:pPr>
      <w:r w:rsidRPr="006F23AF">
        <w:rPr>
          <w:sz w:val="22"/>
          <w:szCs w:val="22"/>
        </w:rPr>
        <w:t>L’ICOM-CC préconise pour le nettoyage des vitrines et surfaces similaires, de l’eau du savon et un spray d’alcool isopropylique ou d’éthanol à 70%, en veillant à ne pas les utiliser sur les matériaux sensibles (plexiglas notamment).</w:t>
      </w:r>
    </w:p>
    <w:p w14:paraId="6ABE8828" w14:textId="38593CB7" w:rsidR="00AC7169" w:rsidRPr="006F23AF" w:rsidRDefault="00AC7169">
      <w:pPr>
        <w:pStyle w:val="Paragraphedeliste"/>
        <w:spacing w:line="276" w:lineRule="auto"/>
        <w:ind w:left="0"/>
        <w:jc w:val="both"/>
        <w:rPr>
          <w:sz w:val="22"/>
          <w:szCs w:val="22"/>
        </w:rPr>
      </w:pPr>
    </w:p>
    <w:p w14:paraId="38EC75BE" w14:textId="30C54B26" w:rsidR="00952721" w:rsidRPr="00AD0EE8" w:rsidRDefault="00865C72">
      <w:pPr>
        <w:pStyle w:val="Paragraphedeliste"/>
        <w:spacing w:line="276" w:lineRule="auto"/>
        <w:ind w:left="0"/>
        <w:rPr>
          <w:rFonts w:cstheme="minorHAnsi"/>
          <w:sz w:val="22"/>
          <w:szCs w:val="22"/>
          <w:u w:val="single"/>
        </w:rPr>
      </w:pPr>
      <w:r>
        <w:rPr>
          <w:rFonts w:cstheme="minorHAnsi"/>
          <w:sz w:val="22"/>
          <w:szCs w:val="22"/>
        </w:rPr>
        <w:t>Parce qu’elle peut</w:t>
      </w:r>
      <w:r w:rsidR="00B139D6">
        <w:rPr>
          <w:rFonts w:cstheme="minorHAnsi"/>
          <w:sz w:val="22"/>
          <w:szCs w:val="22"/>
        </w:rPr>
        <w:t xml:space="preserve"> avoir un effet délétère sur les documents d’archives, </w:t>
      </w:r>
      <w:r w:rsidRPr="00AD0EE8">
        <w:rPr>
          <w:rFonts w:cstheme="minorHAnsi"/>
          <w:sz w:val="22"/>
          <w:szCs w:val="22"/>
          <w:u w:val="single"/>
        </w:rPr>
        <w:t>le recours à l’eau de javel</w:t>
      </w:r>
      <w:r w:rsidR="00B139D6" w:rsidRPr="00AD0EE8">
        <w:rPr>
          <w:rFonts w:cstheme="minorHAnsi"/>
          <w:sz w:val="22"/>
          <w:szCs w:val="22"/>
          <w:u w:val="single"/>
        </w:rPr>
        <w:t xml:space="preserve"> pour la désinfection </w:t>
      </w:r>
      <w:r w:rsidRPr="00AD0EE8">
        <w:rPr>
          <w:rFonts w:cstheme="minorHAnsi"/>
          <w:sz w:val="22"/>
          <w:szCs w:val="22"/>
          <w:u w:val="single"/>
        </w:rPr>
        <w:t>des surfaces</w:t>
      </w:r>
      <w:r w:rsidR="00B139D6" w:rsidRPr="00AD0EE8">
        <w:rPr>
          <w:rFonts w:cstheme="minorHAnsi"/>
          <w:sz w:val="22"/>
          <w:szCs w:val="22"/>
          <w:u w:val="single"/>
        </w:rPr>
        <w:t xml:space="preserve"> </w:t>
      </w:r>
      <w:r w:rsidRPr="00AD0EE8">
        <w:rPr>
          <w:rFonts w:cstheme="minorHAnsi"/>
          <w:sz w:val="22"/>
          <w:szCs w:val="22"/>
          <w:u w:val="single"/>
        </w:rPr>
        <w:t>susceptibles d’être en contact avec ces premiers</w:t>
      </w:r>
      <w:r w:rsidR="00B139D6" w:rsidRPr="00AD0EE8">
        <w:rPr>
          <w:rFonts w:cstheme="minorHAnsi"/>
          <w:sz w:val="22"/>
          <w:szCs w:val="22"/>
          <w:u w:val="single"/>
        </w:rPr>
        <w:t xml:space="preserve">, rayonnages notamment, </w:t>
      </w:r>
      <w:r w:rsidR="00C64CDA" w:rsidRPr="00AD0EE8">
        <w:rPr>
          <w:rFonts w:cstheme="minorHAnsi"/>
          <w:sz w:val="22"/>
          <w:szCs w:val="22"/>
          <w:u w:val="single"/>
        </w:rPr>
        <w:t>est proscrite par le SIAF</w:t>
      </w:r>
      <w:r w:rsidR="00C64CDA" w:rsidRPr="00AD0EE8">
        <w:rPr>
          <w:rStyle w:val="Appelnotedebasdep"/>
          <w:rFonts w:cstheme="minorHAnsi"/>
          <w:sz w:val="22"/>
          <w:szCs w:val="22"/>
          <w:u w:val="single"/>
        </w:rPr>
        <w:footnoteReference w:id="3"/>
      </w:r>
      <w:r w:rsidR="00994462" w:rsidRPr="00AD0EE8">
        <w:rPr>
          <w:rFonts w:cstheme="minorHAnsi"/>
          <w:sz w:val="22"/>
          <w:szCs w:val="22"/>
          <w:u w:val="single"/>
        </w:rPr>
        <w:t>.</w:t>
      </w:r>
    </w:p>
    <w:p w14:paraId="1BE0D0A4" w14:textId="46C274E1" w:rsidR="00C52F34" w:rsidRDefault="00C52F34">
      <w:pPr>
        <w:pStyle w:val="Paragraphedeliste"/>
        <w:spacing w:line="276" w:lineRule="auto"/>
        <w:ind w:left="0"/>
        <w:rPr>
          <w:rFonts w:cstheme="minorHAnsi"/>
          <w:sz w:val="22"/>
          <w:szCs w:val="22"/>
        </w:rPr>
      </w:pPr>
    </w:p>
    <w:p w14:paraId="43005F59" w14:textId="7042B89D" w:rsidR="00CB3B3F" w:rsidRDefault="00A67A4A" w:rsidP="00952721">
      <w:pPr>
        <w:pStyle w:val="Paragraphedeliste"/>
        <w:spacing w:line="276" w:lineRule="auto"/>
        <w:ind w:left="0"/>
        <w:jc w:val="both"/>
        <w:rPr>
          <w:rFonts w:cstheme="minorHAnsi"/>
          <w:sz w:val="22"/>
          <w:szCs w:val="22"/>
        </w:rPr>
      </w:pPr>
      <w:r w:rsidRPr="000E0AC2">
        <w:rPr>
          <w:rFonts w:cstheme="minorHAnsi"/>
          <w:noProof/>
          <w:sz w:val="22"/>
          <w:szCs w:val="22"/>
          <w:lang w:eastAsia="fr-FR"/>
        </w:rPr>
        <w:lastRenderedPageBreak/>
        <mc:AlternateContent>
          <mc:Choice Requires="wps">
            <w:drawing>
              <wp:inline distT="0" distB="0" distL="0" distR="0" wp14:anchorId="18CA9035" wp14:editId="1F713189">
                <wp:extent cx="5677200" cy="5947576"/>
                <wp:effectExtent l="0" t="0" r="19050" b="19050"/>
                <wp:docPr id="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77200" cy="5947576"/>
                        </a:xfrm>
                        <a:prstGeom prst="rect">
                          <a:avLst/>
                        </a:prstGeom>
                        <a:solidFill>
                          <a:schemeClr val="bg1">
                            <a:lumMod val="95000"/>
                          </a:schemeClr>
                        </a:solidFill>
                        <a:ln w="9525">
                          <a:solidFill>
                            <a:srgbClr val="000000"/>
                          </a:solidFill>
                          <a:miter lim="800000"/>
                          <a:headEnd/>
                          <a:tailEnd/>
                        </a:ln>
                      </wps:spPr>
                      <wps:txbx>
                        <w:txbxContent>
                          <w:p w14:paraId="0DCD26A6" w14:textId="7A77BB04" w:rsidR="002244D2" w:rsidRPr="00AB24A4" w:rsidRDefault="002244D2" w:rsidP="006F5599">
                            <w:pPr>
                              <w:pStyle w:val="Paragraphedeliste"/>
                              <w:spacing w:line="276" w:lineRule="auto"/>
                              <w:ind w:left="0"/>
                              <w:jc w:val="both"/>
                              <w:rPr>
                                <w:rFonts w:cstheme="minorHAnsi"/>
                                <w:sz w:val="22"/>
                                <w:szCs w:val="22"/>
                              </w:rPr>
                            </w:pPr>
                            <w:r w:rsidRPr="00AB24A4">
                              <w:rPr>
                                <w:rFonts w:cstheme="minorHAnsi"/>
                                <w:sz w:val="22"/>
                                <w:szCs w:val="22"/>
                              </w:rPr>
                              <w:t xml:space="preserve">Sur la base de ces informations, on peut donc recommander pour le nettoyage des locaux </w:t>
                            </w:r>
                            <w:r>
                              <w:rPr>
                                <w:rFonts w:cstheme="minorHAnsi"/>
                                <w:sz w:val="22"/>
                                <w:szCs w:val="22"/>
                              </w:rPr>
                              <w:t xml:space="preserve">de conservation </w:t>
                            </w:r>
                            <w:r w:rsidRPr="00AB24A4">
                              <w:rPr>
                                <w:rFonts w:cstheme="minorHAnsi"/>
                                <w:sz w:val="22"/>
                                <w:szCs w:val="22"/>
                              </w:rPr>
                              <w:t>et mobilier en contact avec les documents d’archives ou susceptible</w:t>
                            </w:r>
                            <w:r>
                              <w:rPr>
                                <w:rFonts w:cstheme="minorHAnsi"/>
                                <w:sz w:val="22"/>
                                <w:szCs w:val="22"/>
                              </w:rPr>
                              <w:t>s</w:t>
                            </w:r>
                            <w:r w:rsidRPr="00AB24A4">
                              <w:rPr>
                                <w:rFonts w:cstheme="minorHAnsi"/>
                                <w:sz w:val="22"/>
                                <w:szCs w:val="22"/>
                              </w:rPr>
                              <w:t xml:space="preserve"> de l’être :</w:t>
                            </w:r>
                          </w:p>
                          <w:p w14:paraId="125055A5" w14:textId="1FAA1CB9" w:rsidR="002244D2"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Pour le nettoyage des sols : </w:t>
                            </w:r>
                            <w:r w:rsidRPr="002C2E33">
                              <w:rPr>
                                <w:rFonts w:cstheme="minorHAnsi"/>
                                <w:sz w:val="22"/>
                                <w:szCs w:val="22"/>
                              </w:rPr>
                              <w:t>selon les procédés habituels à l’</w:t>
                            </w:r>
                            <w:r w:rsidRPr="00E93DB4">
                              <w:rPr>
                                <w:rFonts w:cstheme="minorHAnsi"/>
                                <w:sz w:val="22"/>
                                <w:szCs w:val="22"/>
                              </w:rPr>
                              <w:t>aide de produits détergents pour une remise en propreté, sans mes</w:t>
                            </w:r>
                            <w:r>
                              <w:rPr>
                                <w:rFonts w:cstheme="minorHAnsi"/>
                                <w:sz w:val="22"/>
                                <w:szCs w:val="22"/>
                              </w:rPr>
                              <w:t>ure spécifique de désinfection</w:t>
                            </w:r>
                            <w:r w:rsidRPr="00AB24A4">
                              <w:rPr>
                                <w:sz w:val="22"/>
                                <w:szCs w:val="22"/>
                              </w:rPr>
                              <w:t>.</w:t>
                            </w:r>
                          </w:p>
                          <w:p w14:paraId="7B9F2144" w14:textId="6D485CC7" w:rsidR="002244D2" w:rsidRPr="00AB24A4" w:rsidRDefault="002244D2" w:rsidP="00AB24A4">
                            <w:pPr>
                              <w:pStyle w:val="Paragraphedeliste"/>
                              <w:numPr>
                                <w:ilvl w:val="0"/>
                                <w:numId w:val="11"/>
                              </w:numPr>
                              <w:spacing w:line="276" w:lineRule="auto"/>
                              <w:ind w:left="426"/>
                              <w:jc w:val="both"/>
                              <w:rPr>
                                <w:rFonts w:cstheme="minorHAnsi"/>
                                <w:sz w:val="22"/>
                                <w:szCs w:val="22"/>
                              </w:rPr>
                            </w:pPr>
                            <w:r>
                              <w:rPr>
                                <w:rFonts w:cstheme="minorHAnsi"/>
                                <w:sz w:val="22"/>
                                <w:szCs w:val="22"/>
                              </w:rPr>
                              <w:t>Les moquettes peuvent être dépoussiérées au moyen d’un aspirateur muni d'un filtre HEPA (High Efficiency Particulate A</w:t>
                            </w:r>
                            <w:r w:rsidRPr="00C52F34">
                              <w:rPr>
                                <w:rFonts w:cstheme="minorHAnsi"/>
                                <w:sz w:val="22"/>
                                <w:szCs w:val="22"/>
                              </w:rPr>
                              <w:t>ir</w:t>
                            </w:r>
                            <w:r>
                              <w:rPr>
                                <w:rFonts w:cstheme="minorHAnsi"/>
                                <w:sz w:val="22"/>
                                <w:szCs w:val="22"/>
                              </w:rPr>
                              <w:t>)</w:t>
                            </w:r>
                            <w:r w:rsidRPr="00C52F34">
                              <w:rPr>
                                <w:rFonts w:cstheme="minorHAnsi"/>
                                <w:sz w:val="22"/>
                                <w:szCs w:val="22"/>
                              </w:rPr>
                              <w:t xml:space="preserve">. </w:t>
                            </w:r>
                          </w:p>
                          <w:p w14:paraId="2EF25C48" w14:textId="6AA8A9F6"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Pour le nettoyage du mobilier : peroxyde d’hydrogène 0,5% au moins, seul ou mélangé avec de l’éthanol </w:t>
                            </w:r>
                            <w:r w:rsidRPr="00AB24A4">
                              <w:rPr>
                                <w:sz w:val="22"/>
                                <w:szCs w:val="22"/>
                                <w:u w:val="single"/>
                              </w:rPr>
                              <w:t xml:space="preserve">mais sans acide </w:t>
                            </w:r>
                            <w:r w:rsidRPr="00AB24A4">
                              <w:rPr>
                                <w:sz w:val="22"/>
                                <w:szCs w:val="22"/>
                              </w:rPr>
                              <w:t>(exemple spray Anios OxyFoam WS).</w:t>
                            </w:r>
                          </w:p>
                          <w:p w14:paraId="22CAF89F" w14:textId="6CE6F81E"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Pour le nettoyage de petites surfaces : l’éthanol à 70% (à privilégier sur l’alcool isopropylique à 70%, qui peut présenter des risques pour la santé au regard du règlement dit « CLP »).</w:t>
                            </w:r>
                          </w:p>
                          <w:p w14:paraId="5FB0A3A8" w14:textId="416A5574" w:rsidR="002244D2" w:rsidRPr="00E93DB4" w:rsidRDefault="002244D2">
                            <w:pPr>
                              <w:pStyle w:val="Paragraphedeliste"/>
                              <w:numPr>
                                <w:ilvl w:val="0"/>
                                <w:numId w:val="11"/>
                              </w:numPr>
                              <w:spacing w:before="120" w:after="120" w:line="276" w:lineRule="auto"/>
                              <w:ind w:left="425" w:hanging="357"/>
                              <w:contextualSpacing w:val="0"/>
                              <w:jc w:val="both"/>
                              <w:rPr>
                                <w:rFonts w:asciiTheme="majorHAnsi" w:hAnsiTheme="majorHAnsi"/>
                                <w:sz w:val="22"/>
                                <w:szCs w:val="22"/>
                              </w:rPr>
                            </w:pPr>
                            <w:r w:rsidRPr="00AB24A4">
                              <w:rPr>
                                <w:sz w:val="22"/>
                                <w:szCs w:val="22"/>
                              </w:rPr>
                              <w:t xml:space="preserve">Si les surfaces sont sales, </w:t>
                            </w:r>
                            <w:r>
                              <w:rPr>
                                <w:sz w:val="22"/>
                                <w:szCs w:val="22"/>
                              </w:rPr>
                              <w:t xml:space="preserve">un nettoyage </w:t>
                            </w:r>
                            <w:r w:rsidRPr="00AB24A4">
                              <w:rPr>
                                <w:sz w:val="22"/>
                                <w:szCs w:val="22"/>
                              </w:rPr>
                              <w:t>avec un savon contenant un ou plusieurs tensioactifs pe</w:t>
                            </w:r>
                            <w:r>
                              <w:rPr>
                                <w:sz w:val="22"/>
                                <w:szCs w:val="22"/>
                              </w:rPr>
                              <w:t>ut être suffisant. Il convient</w:t>
                            </w:r>
                            <w:r w:rsidRPr="00AB24A4">
                              <w:rPr>
                                <w:sz w:val="22"/>
                                <w:szCs w:val="22"/>
                              </w:rPr>
                              <w:t xml:space="preserve"> de le</w:t>
                            </w:r>
                            <w:r>
                              <w:rPr>
                                <w:sz w:val="22"/>
                                <w:szCs w:val="22"/>
                              </w:rPr>
                              <w:t xml:space="preserve">s </w:t>
                            </w:r>
                            <w:r w:rsidRPr="00AB24A4">
                              <w:rPr>
                                <w:sz w:val="22"/>
                                <w:szCs w:val="22"/>
                              </w:rPr>
                              <w:t xml:space="preserve">rincer </w:t>
                            </w:r>
                            <w:r>
                              <w:rPr>
                                <w:sz w:val="22"/>
                                <w:szCs w:val="22"/>
                              </w:rPr>
                              <w:t>ensuite</w:t>
                            </w:r>
                            <w:r w:rsidRPr="00AB24A4">
                              <w:rPr>
                                <w:sz w:val="22"/>
                                <w:szCs w:val="22"/>
                              </w:rPr>
                              <w:t xml:space="preserve"> avec un chiffon propre imprégné d’eau claire puis de </w:t>
                            </w:r>
                            <w:r>
                              <w:rPr>
                                <w:sz w:val="22"/>
                                <w:szCs w:val="22"/>
                              </w:rPr>
                              <w:t xml:space="preserve">les </w:t>
                            </w:r>
                            <w:r w:rsidRPr="00AB24A4">
                              <w:rPr>
                                <w:sz w:val="22"/>
                                <w:szCs w:val="22"/>
                              </w:rPr>
                              <w:t xml:space="preserve">sécher à l’aide d’un chiffon propre et sec. Le cas échéant, et </w:t>
                            </w:r>
                            <w:r w:rsidRPr="00E93DB4">
                              <w:rPr>
                                <w:rFonts w:cstheme="minorHAnsi"/>
                                <w:sz w:val="22"/>
                                <w:szCs w:val="22"/>
                              </w:rPr>
                              <w:t xml:space="preserve">lorsque l’évaluation des risques le justifie, </w:t>
                            </w:r>
                            <w:r w:rsidRPr="00E93DB4">
                              <w:rPr>
                                <w:sz w:val="22"/>
                                <w:szCs w:val="22"/>
                              </w:rPr>
                              <w:t>l’utilisation d’</w:t>
                            </w:r>
                            <w:r w:rsidRPr="00AB24A4">
                              <w:rPr>
                                <w:sz w:val="22"/>
                                <w:szCs w:val="22"/>
                              </w:rPr>
                              <w:t>un produit désinfectant</w:t>
                            </w:r>
                            <w:r w:rsidRPr="00E93DB4">
                              <w:rPr>
                                <w:sz w:val="22"/>
                                <w:szCs w:val="22"/>
                              </w:rPr>
                              <w:t xml:space="preserve"> pourra compléter ce nettoyage. </w:t>
                            </w:r>
                            <w:r>
                              <w:rPr>
                                <w:sz w:val="22"/>
                                <w:szCs w:val="22"/>
                              </w:rPr>
                              <w:t xml:space="preserve">Ces produits désinfectants </w:t>
                            </w:r>
                            <w:r w:rsidRPr="00AB24A4">
                              <w:rPr>
                                <w:sz w:val="22"/>
                                <w:szCs w:val="22"/>
                              </w:rPr>
                              <w:t>étant moins efficace</w:t>
                            </w:r>
                            <w:r>
                              <w:rPr>
                                <w:sz w:val="22"/>
                                <w:szCs w:val="22"/>
                              </w:rPr>
                              <w:t>s</w:t>
                            </w:r>
                            <w:r w:rsidRPr="00AB24A4">
                              <w:rPr>
                                <w:sz w:val="22"/>
                                <w:szCs w:val="22"/>
                              </w:rPr>
                              <w:t xml:space="preserve"> sur une surface souillée, il est déconseillé de l</w:t>
                            </w:r>
                            <w:r w:rsidRPr="00E93DB4">
                              <w:rPr>
                                <w:sz w:val="22"/>
                                <w:szCs w:val="22"/>
                              </w:rPr>
                              <w:t xml:space="preserve">es </w:t>
                            </w:r>
                            <w:r w:rsidRPr="00AB24A4">
                              <w:rPr>
                                <w:sz w:val="22"/>
                                <w:szCs w:val="22"/>
                              </w:rPr>
                              <w:t>utiliser seul</w:t>
                            </w:r>
                            <w:r>
                              <w:rPr>
                                <w:sz w:val="22"/>
                                <w:szCs w:val="22"/>
                              </w:rPr>
                              <w:t>s</w:t>
                            </w:r>
                            <w:r w:rsidRPr="00AB24A4">
                              <w:rPr>
                                <w:sz w:val="22"/>
                                <w:szCs w:val="22"/>
                              </w:rPr>
                              <w:t>, sans nettoyage préalable</w:t>
                            </w:r>
                            <w:r>
                              <w:rPr>
                                <w:sz w:val="22"/>
                                <w:szCs w:val="22"/>
                              </w:rPr>
                              <w:t xml:space="preserve"> de cette dernière</w:t>
                            </w:r>
                          </w:p>
                          <w:p w14:paraId="16835134" w14:textId="2E7060CB"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Respecter un temps de contact d’au moins 1 minute avec le produit désinfectant.</w:t>
                            </w:r>
                          </w:p>
                          <w:p w14:paraId="0CEB245F" w14:textId="5800F092"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L’usage de sprays n’est pas recommandé en raison des problèmes de santé qu’il peut entraîner (inhalation des aérosols de produits désinfectants pouvant irriter les voies respiratoires), mais également parce qu’il présente des risques d’éclaboussures sur les documents. Il est préférable pour humidifier le chiffon, d’utiliser une pissette, un spray à grosses gouttes ou un spray moussant. Dans tous les cas, le produit doit être préalablement appliqué sur un chiffon et jamais directement pulvérisé sur le mobilier.</w:t>
                            </w:r>
                          </w:p>
                          <w:p w14:paraId="5BE5F24E" w14:textId="4081273D" w:rsidR="002244D2"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Dans la mesure du possible, bien aérer les espaces par ouverture en grand des fenêtres, portes fermées </w:t>
                            </w:r>
                            <w:r w:rsidRPr="00AB24A4">
                              <w:rPr>
                                <w:sz w:val="22"/>
                                <w:szCs w:val="22"/>
                                <w:u w:val="single"/>
                              </w:rPr>
                              <w:t>et en dehors de toute présence humaine hormis celle du personnel de ménage</w:t>
                            </w:r>
                            <w:r w:rsidRPr="00AB24A4">
                              <w:rPr>
                                <w:sz w:val="22"/>
                                <w:szCs w:val="22"/>
                              </w:rPr>
                              <w:t xml:space="preserve">, de 10 à 15 minutes pendant et après l’opération de nettoyage. </w:t>
                            </w:r>
                          </w:p>
                          <w:p w14:paraId="35CB228F" w14:textId="77777777" w:rsidR="002244D2" w:rsidRPr="002F5F14" w:rsidRDefault="002244D2" w:rsidP="002F5F14">
                            <w:pPr>
                              <w:spacing w:before="120" w:after="120" w:line="276" w:lineRule="auto"/>
                              <w:jc w:val="both"/>
                              <w:rPr>
                                <w:sz w:val="22"/>
                                <w:szCs w:val="22"/>
                              </w:rPr>
                            </w:pPr>
                          </w:p>
                          <w:p w14:paraId="517161A2" w14:textId="39ED6E51" w:rsidR="002244D2" w:rsidRPr="00CB3B3F" w:rsidRDefault="002244D2" w:rsidP="00E81918"/>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A9035" id="_x0000_t202" coordsize="21600,21600" o:spt="202" path="m,l,21600r21600,l21600,xe">
                <v:stroke joinstyle="miter"/>
                <v:path gradientshapeok="t" o:connecttype="rect"/>
              </v:shapetype>
              <v:shape id="Zone de texte 2" o:spid="_x0000_s1026" type="#_x0000_t202" style="width:447pt;height:4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" fillcolor="#f2f2f2 [3052]">
                <o:lock v:ext="edit" aspectratio="t"/>
                <v:textbox>
                  <w:txbxContent>
                    <w:p w14:paraId="0DCD26A6" w14:textId="7A77BB04" w:rsidR="002244D2" w:rsidRPr="00AB24A4" w:rsidRDefault="002244D2" w:rsidP="006F5599">
                      <w:pPr>
                        <w:pStyle w:val="Paragraphedeliste"/>
                        <w:spacing w:line="276" w:lineRule="auto"/>
                        <w:ind w:left="0"/>
                        <w:jc w:val="both"/>
                        <w:rPr>
                          <w:rFonts w:cstheme="minorHAnsi"/>
                          <w:sz w:val="22"/>
                          <w:szCs w:val="22"/>
                        </w:rPr>
                      </w:pPr>
                      <w:r w:rsidRPr="00AB24A4">
                        <w:rPr>
                          <w:rFonts w:cstheme="minorHAnsi"/>
                          <w:sz w:val="22"/>
                          <w:szCs w:val="22"/>
                        </w:rPr>
                        <w:t xml:space="preserve">Sur la base de ces informations, on peut donc recommander pour le nettoyage des locaux </w:t>
                      </w:r>
                      <w:r>
                        <w:rPr>
                          <w:rFonts w:cstheme="minorHAnsi"/>
                          <w:sz w:val="22"/>
                          <w:szCs w:val="22"/>
                        </w:rPr>
                        <w:t xml:space="preserve">de conservation </w:t>
                      </w:r>
                      <w:r w:rsidRPr="00AB24A4">
                        <w:rPr>
                          <w:rFonts w:cstheme="minorHAnsi"/>
                          <w:sz w:val="22"/>
                          <w:szCs w:val="22"/>
                        </w:rPr>
                        <w:t>et mobilier en contact avec les documents d’archives ou susceptible</w:t>
                      </w:r>
                      <w:r>
                        <w:rPr>
                          <w:rFonts w:cstheme="minorHAnsi"/>
                          <w:sz w:val="22"/>
                          <w:szCs w:val="22"/>
                        </w:rPr>
                        <w:t>s</w:t>
                      </w:r>
                      <w:r w:rsidRPr="00AB24A4">
                        <w:rPr>
                          <w:rFonts w:cstheme="minorHAnsi"/>
                          <w:sz w:val="22"/>
                          <w:szCs w:val="22"/>
                        </w:rPr>
                        <w:t xml:space="preserve"> de l’être :</w:t>
                      </w:r>
                    </w:p>
                    <w:p w14:paraId="125055A5" w14:textId="1FAA1CB9" w:rsidR="002244D2"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Pour le nettoyage des sols : </w:t>
                      </w:r>
                      <w:r w:rsidRPr="002C2E33">
                        <w:rPr>
                          <w:rFonts w:cstheme="minorHAnsi"/>
                          <w:sz w:val="22"/>
                          <w:szCs w:val="22"/>
                        </w:rPr>
                        <w:t>selon les procédés habituels à l’</w:t>
                      </w:r>
                      <w:r w:rsidRPr="00E93DB4">
                        <w:rPr>
                          <w:rFonts w:cstheme="minorHAnsi"/>
                          <w:sz w:val="22"/>
                          <w:szCs w:val="22"/>
                        </w:rPr>
                        <w:t>aide de produits détergents pour une remise en propreté, sans mes</w:t>
                      </w:r>
                      <w:r>
                        <w:rPr>
                          <w:rFonts w:cstheme="minorHAnsi"/>
                          <w:sz w:val="22"/>
                          <w:szCs w:val="22"/>
                        </w:rPr>
                        <w:t>ure spécifique de désinfection</w:t>
                      </w:r>
                      <w:r w:rsidRPr="00AB24A4">
                        <w:rPr>
                          <w:sz w:val="22"/>
                          <w:szCs w:val="22"/>
                        </w:rPr>
                        <w:t>.</w:t>
                      </w:r>
                    </w:p>
                    <w:p w14:paraId="7B9F2144" w14:textId="6D485CC7" w:rsidR="002244D2" w:rsidRPr="00AB24A4" w:rsidRDefault="002244D2" w:rsidP="00AB24A4">
                      <w:pPr>
                        <w:pStyle w:val="Paragraphedeliste"/>
                        <w:numPr>
                          <w:ilvl w:val="0"/>
                          <w:numId w:val="11"/>
                        </w:numPr>
                        <w:spacing w:line="276" w:lineRule="auto"/>
                        <w:ind w:left="426"/>
                        <w:jc w:val="both"/>
                        <w:rPr>
                          <w:rFonts w:cstheme="minorHAnsi"/>
                          <w:sz w:val="22"/>
                          <w:szCs w:val="22"/>
                        </w:rPr>
                      </w:pPr>
                      <w:r>
                        <w:rPr>
                          <w:rFonts w:cstheme="minorHAnsi"/>
                          <w:sz w:val="22"/>
                          <w:szCs w:val="22"/>
                        </w:rPr>
                        <w:t>Les moquettes peuvent être dépoussiérées au moyen d’un aspirateur muni d'un filtre HEPA (High Efficiency Particulate A</w:t>
                      </w:r>
                      <w:r w:rsidRPr="00C52F34">
                        <w:rPr>
                          <w:rFonts w:cstheme="minorHAnsi"/>
                          <w:sz w:val="22"/>
                          <w:szCs w:val="22"/>
                        </w:rPr>
                        <w:t>ir</w:t>
                      </w:r>
                      <w:r>
                        <w:rPr>
                          <w:rFonts w:cstheme="minorHAnsi"/>
                          <w:sz w:val="22"/>
                          <w:szCs w:val="22"/>
                        </w:rPr>
                        <w:t>)</w:t>
                      </w:r>
                      <w:r w:rsidRPr="00C52F34">
                        <w:rPr>
                          <w:rFonts w:cstheme="minorHAnsi"/>
                          <w:sz w:val="22"/>
                          <w:szCs w:val="22"/>
                        </w:rPr>
                        <w:t xml:space="preserve">. </w:t>
                      </w:r>
                    </w:p>
                    <w:p w14:paraId="2EF25C48" w14:textId="6AA8A9F6"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Pour le nettoyage du mobilier : peroxyde d’hydrogène 0,5% au moins, seul ou mélangé avec de l’éthanol </w:t>
                      </w:r>
                      <w:r w:rsidRPr="00AB24A4">
                        <w:rPr>
                          <w:sz w:val="22"/>
                          <w:szCs w:val="22"/>
                          <w:u w:val="single"/>
                        </w:rPr>
                        <w:t xml:space="preserve">mais sans acide </w:t>
                      </w:r>
                      <w:r w:rsidRPr="00AB24A4">
                        <w:rPr>
                          <w:sz w:val="22"/>
                          <w:szCs w:val="22"/>
                        </w:rPr>
                        <w:t>(exemple spray Anios OxyFoam WS).</w:t>
                      </w:r>
                    </w:p>
                    <w:p w14:paraId="22CAF89F" w14:textId="6CE6F81E"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Pour le nettoyage de petites surfaces : l’éthanol à 70% (à privilégier sur l’alcool isopropylique à 70%, qui peut présenter des risques pour la santé au regard du règlement dit « CLP »).</w:t>
                      </w:r>
                    </w:p>
                    <w:p w14:paraId="5FB0A3A8" w14:textId="416A5574" w:rsidR="002244D2" w:rsidRPr="00E93DB4" w:rsidRDefault="002244D2">
                      <w:pPr>
                        <w:pStyle w:val="Paragraphedeliste"/>
                        <w:numPr>
                          <w:ilvl w:val="0"/>
                          <w:numId w:val="11"/>
                        </w:numPr>
                        <w:spacing w:before="120" w:after="120" w:line="276" w:lineRule="auto"/>
                        <w:ind w:left="425" w:hanging="357"/>
                        <w:contextualSpacing w:val="0"/>
                        <w:jc w:val="both"/>
                        <w:rPr>
                          <w:rFonts w:asciiTheme="majorHAnsi" w:hAnsiTheme="majorHAnsi"/>
                          <w:sz w:val="22"/>
                          <w:szCs w:val="22"/>
                        </w:rPr>
                      </w:pPr>
                      <w:r w:rsidRPr="00AB24A4">
                        <w:rPr>
                          <w:sz w:val="22"/>
                          <w:szCs w:val="22"/>
                        </w:rPr>
                        <w:t xml:space="preserve">Si les surfaces sont sales, </w:t>
                      </w:r>
                      <w:r>
                        <w:rPr>
                          <w:sz w:val="22"/>
                          <w:szCs w:val="22"/>
                        </w:rPr>
                        <w:t xml:space="preserve">un nettoyage </w:t>
                      </w:r>
                      <w:r w:rsidRPr="00AB24A4">
                        <w:rPr>
                          <w:sz w:val="22"/>
                          <w:szCs w:val="22"/>
                        </w:rPr>
                        <w:t>avec un savon contenant un ou plusieurs tensioactifs pe</w:t>
                      </w:r>
                      <w:r>
                        <w:rPr>
                          <w:sz w:val="22"/>
                          <w:szCs w:val="22"/>
                        </w:rPr>
                        <w:t>ut être suffisant. Il convient</w:t>
                      </w:r>
                      <w:r w:rsidRPr="00AB24A4">
                        <w:rPr>
                          <w:sz w:val="22"/>
                          <w:szCs w:val="22"/>
                        </w:rPr>
                        <w:t xml:space="preserve"> de le</w:t>
                      </w:r>
                      <w:r>
                        <w:rPr>
                          <w:sz w:val="22"/>
                          <w:szCs w:val="22"/>
                        </w:rPr>
                        <w:t xml:space="preserve">s </w:t>
                      </w:r>
                      <w:r w:rsidRPr="00AB24A4">
                        <w:rPr>
                          <w:sz w:val="22"/>
                          <w:szCs w:val="22"/>
                        </w:rPr>
                        <w:t xml:space="preserve">rincer </w:t>
                      </w:r>
                      <w:r>
                        <w:rPr>
                          <w:sz w:val="22"/>
                          <w:szCs w:val="22"/>
                        </w:rPr>
                        <w:t>ensuite</w:t>
                      </w:r>
                      <w:r w:rsidRPr="00AB24A4">
                        <w:rPr>
                          <w:sz w:val="22"/>
                          <w:szCs w:val="22"/>
                        </w:rPr>
                        <w:t xml:space="preserve"> avec un chiffon propre imprégné d’eau claire puis de </w:t>
                      </w:r>
                      <w:r>
                        <w:rPr>
                          <w:sz w:val="22"/>
                          <w:szCs w:val="22"/>
                        </w:rPr>
                        <w:t xml:space="preserve">les </w:t>
                      </w:r>
                      <w:r w:rsidRPr="00AB24A4">
                        <w:rPr>
                          <w:sz w:val="22"/>
                          <w:szCs w:val="22"/>
                        </w:rPr>
                        <w:t xml:space="preserve">sécher à l’aide d’un chiffon propre et sec. Le cas échéant, et </w:t>
                      </w:r>
                      <w:r w:rsidRPr="00E93DB4">
                        <w:rPr>
                          <w:rFonts w:cstheme="minorHAnsi"/>
                          <w:sz w:val="22"/>
                          <w:szCs w:val="22"/>
                        </w:rPr>
                        <w:t xml:space="preserve">lorsque l’évaluation des risques le justifie, </w:t>
                      </w:r>
                      <w:r w:rsidRPr="00E93DB4">
                        <w:rPr>
                          <w:sz w:val="22"/>
                          <w:szCs w:val="22"/>
                        </w:rPr>
                        <w:t>l’utilisation d’</w:t>
                      </w:r>
                      <w:r w:rsidRPr="00AB24A4">
                        <w:rPr>
                          <w:sz w:val="22"/>
                          <w:szCs w:val="22"/>
                        </w:rPr>
                        <w:t>un produit désinfectant</w:t>
                      </w:r>
                      <w:r w:rsidRPr="00E93DB4">
                        <w:rPr>
                          <w:sz w:val="22"/>
                          <w:szCs w:val="22"/>
                        </w:rPr>
                        <w:t xml:space="preserve"> pourra compléter ce nettoyage. </w:t>
                      </w:r>
                      <w:r>
                        <w:rPr>
                          <w:sz w:val="22"/>
                          <w:szCs w:val="22"/>
                        </w:rPr>
                        <w:t xml:space="preserve">Ces produits désinfectants </w:t>
                      </w:r>
                      <w:r w:rsidRPr="00AB24A4">
                        <w:rPr>
                          <w:sz w:val="22"/>
                          <w:szCs w:val="22"/>
                        </w:rPr>
                        <w:t>étant moins efficace</w:t>
                      </w:r>
                      <w:r>
                        <w:rPr>
                          <w:sz w:val="22"/>
                          <w:szCs w:val="22"/>
                        </w:rPr>
                        <w:t>s</w:t>
                      </w:r>
                      <w:r w:rsidRPr="00AB24A4">
                        <w:rPr>
                          <w:sz w:val="22"/>
                          <w:szCs w:val="22"/>
                        </w:rPr>
                        <w:t xml:space="preserve"> sur une surface souillée, il est déconseillé de l</w:t>
                      </w:r>
                      <w:r w:rsidRPr="00E93DB4">
                        <w:rPr>
                          <w:sz w:val="22"/>
                          <w:szCs w:val="22"/>
                        </w:rPr>
                        <w:t xml:space="preserve">es </w:t>
                      </w:r>
                      <w:r w:rsidRPr="00AB24A4">
                        <w:rPr>
                          <w:sz w:val="22"/>
                          <w:szCs w:val="22"/>
                        </w:rPr>
                        <w:t>utiliser seul</w:t>
                      </w:r>
                      <w:r>
                        <w:rPr>
                          <w:sz w:val="22"/>
                          <w:szCs w:val="22"/>
                        </w:rPr>
                        <w:t>s</w:t>
                      </w:r>
                      <w:r w:rsidRPr="00AB24A4">
                        <w:rPr>
                          <w:sz w:val="22"/>
                          <w:szCs w:val="22"/>
                        </w:rPr>
                        <w:t>, sans nettoyage préalable</w:t>
                      </w:r>
                      <w:r>
                        <w:rPr>
                          <w:sz w:val="22"/>
                          <w:szCs w:val="22"/>
                        </w:rPr>
                        <w:t xml:space="preserve"> de cette dernière</w:t>
                      </w:r>
                    </w:p>
                    <w:p w14:paraId="16835134" w14:textId="2E7060CB"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Respecter un temps de contact d’au moins 1 minute avec le produit désinfectant.</w:t>
                      </w:r>
                    </w:p>
                    <w:p w14:paraId="0CEB245F" w14:textId="5800F092" w:rsidR="002244D2" w:rsidRPr="00AB24A4"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L’usage de sprays n’est pas recommandé en raison des problèmes de santé qu’il peut entraîner (inhalation des aérosols de produits désinfectants pouvant irriter les voies respiratoires), mais également parce qu’il présente des risques d’éclaboussures sur les documents. Il est préférable pour humidifier le chiffon, d’utiliser une pissette, un spray à grosses gouttes ou un spray moussant. Dans tous les cas, le produit doit être préalablement appliqué sur un chiffon et jamais directement pulvérisé sur le mobilier.</w:t>
                      </w:r>
                    </w:p>
                    <w:p w14:paraId="5BE5F24E" w14:textId="4081273D" w:rsidR="002244D2" w:rsidRDefault="002244D2">
                      <w:pPr>
                        <w:pStyle w:val="Paragraphedeliste"/>
                        <w:numPr>
                          <w:ilvl w:val="0"/>
                          <w:numId w:val="11"/>
                        </w:numPr>
                        <w:spacing w:before="120" w:after="120" w:line="276" w:lineRule="auto"/>
                        <w:ind w:left="425" w:hanging="357"/>
                        <w:contextualSpacing w:val="0"/>
                        <w:jc w:val="both"/>
                        <w:rPr>
                          <w:sz w:val="22"/>
                          <w:szCs w:val="22"/>
                        </w:rPr>
                      </w:pPr>
                      <w:r w:rsidRPr="00AB24A4">
                        <w:rPr>
                          <w:sz w:val="22"/>
                          <w:szCs w:val="22"/>
                        </w:rPr>
                        <w:t xml:space="preserve">Dans la mesure du possible, bien aérer les espaces par ouverture en grand des fenêtres, portes fermées </w:t>
                      </w:r>
                      <w:r w:rsidRPr="00AB24A4">
                        <w:rPr>
                          <w:sz w:val="22"/>
                          <w:szCs w:val="22"/>
                          <w:u w:val="single"/>
                        </w:rPr>
                        <w:t>et en dehors de toute présence humaine hormis celle du personnel de ménage</w:t>
                      </w:r>
                      <w:r w:rsidRPr="00AB24A4">
                        <w:rPr>
                          <w:sz w:val="22"/>
                          <w:szCs w:val="22"/>
                        </w:rPr>
                        <w:t xml:space="preserve">, de 10 à 15 minutes pendant et après l’opération de nettoyage. </w:t>
                      </w:r>
                    </w:p>
                    <w:p w14:paraId="35CB228F" w14:textId="77777777" w:rsidR="002244D2" w:rsidRPr="002F5F14" w:rsidRDefault="002244D2" w:rsidP="002F5F14">
                      <w:pPr>
                        <w:spacing w:before="120" w:after="120" w:line="276" w:lineRule="auto"/>
                        <w:jc w:val="both"/>
                        <w:rPr>
                          <w:sz w:val="22"/>
                          <w:szCs w:val="22"/>
                        </w:rPr>
                      </w:pPr>
                    </w:p>
                    <w:p w14:paraId="517161A2" w14:textId="39ED6E51" w:rsidR="002244D2" w:rsidRPr="00CB3B3F" w:rsidRDefault="002244D2" w:rsidP="00E81918"/>
                  </w:txbxContent>
                </v:textbox>
                <w10:anchorlock/>
              </v:shape>
            </w:pict>
          </mc:Fallback>
        </mc:AlternateContent>
      </w:r>
    </w:p>
    <w:p w14:paraId="64A78901" w14:textId="589163F2" w:rsidR="007A6492" w:rsidRPr="00CB2ABF" w:rsidRDefault="007A6492" w:rsidP="00344EA5">
      <w:pPr>
        <w:pStyle w:val="Titre2"/>
        <w:spacing w:before="480"/>
        <w:ind w:left="578" w:hanging="578"/>
        <w:rPr>
          <w:sz w:val="28"/>
          <w:szCs w:val="28"/>
        </w:rPr>
      </w:pPr>
      <w:r w:rsidRPr="00CB2ABF">
        <w:rPr>
          <w:sz w:val="28"/>
          <w:szCs w:val="28"/>
        </w:rPr>
        <w:t xml:space="preserve">Mesures à adopter pour </w:t>
      </w:r>
      <w:r w:rsidRPr="002B6B10">
        <w:rPr>
          <w:sz w:val="28"/>
          <w:szCs w:val="28"/>
        </w:rPr>
        <w:t>l’accueil d</w:t>
      </w:r>
      <w:r w:rsidR="001C3AAA" w:rsidRPr="002B6B10">
        <w:rPr>
          <w:sz w:val="28"/>
          <w:szCs w:val="28"/>
        </w:rPr>
        <w:t>es usagers</w:t>
      </w:r>
      <w:r w:rsidRPr="00CB2ABF">
        <w:rPr>
          <w:sz w:val="28"/>
          <w:szCs w:val="28"/>
        </w:rPr>
        <w:t xml:space="preserve"> </w:t>
      </w:r>
    </w:p>
    <w:p w14:paraId="7571BCC7" w14:textId="6E2DAF8B" w:rsidR="00691F6A" w:rsidRPr="000107AB" w:rsidRDefault="00691F6A" w:rsidP="000107AB">
      <w:pPr>
        <w:pStyle w:val="Titre3"/>
      </w:pPr>
      <w:r w:rsidRPr="000107AB">
        <w:t>Mesures générales</w:t>
      </w:r>
    </w:p>
    <w:p w14:paraId="6B557A72" w14:textId="64E0946C" w:rsidR="00125785" w:rsidRDefault="008F6466" w:rsidP="00734E50">
      <w:pPr>
        <w:spacing w:line="276" w:lineRule="auto"/>
        <w:jc w:val="both"/>
        <w:rPr>
          <w:sz w:val="22"/>
          <w:szCs w:val="22"/>
        </w:rPr>
      </w:pPr>
      <w:r w:rsidRPr="00AB24A4">
        <w:rPr>
          <w:sz w:val="22"/>
          <w:szCs w:val="22"/>
        </w:rPr>
        <w:t xml:space="preserve">Depuis le 31 août 2020, le port du masque </w:t>
      </w:r>
      <w:r w:rsidR="00125785">
        <w:rPr>
          <w:sz w:val="22"/>
          <w:szCs w:val="22"/>
        </w:rPr>
        <w:t xml:space="preserve">couvrant le nez, la bouche, et le menton en continu </w:t>
      </w:r>
      <w:r w:rsidRPr="00AB24A4">
        <w:rPr>
          <w:sz w:val="22"/>
          <w:szCs w:val="22"/>
        </w:rPr>
        <w:t>est systématique et obligatoire dans les lieux collectifs clos</w:t>
      </w:r>
      <w:r w:rsidR="0091232C" w:rsidRPr="00AB24A4">
        <w:rPr>
          <w:sz w:val="22"/>
          <w:szCs w:val="22"/>
        </w:rPr>
        <w:t xml:space="preserve"> et en particulier ceux des établissements recevant du public (décret n°2020-1310 du 29 octobre 2020 prescrivant les mesures générales nécessaires pour faire face à l’épidémie de Covid-19 dans le cadre de l’état d’urgence sanitaire -</w:t>
      </w:r>
      <w:hyperlink r:id="rId10" w:history="1">
        <w:r w:rsidR="0091232C" w:rsidRPr="00734E50">
          <w:rPr>
            <w:rStyle w:val="Lienhypertexte"/>
            <w:sz w:val="22"/>
            <w:szCs w:val="22"/>
          </w:rPr>
          <w:t>https://www.legifrance.gouv.fr/jorf/id/JORFTEXT000042475143</w:t>
        </w:r>
      </w:hyperlink>
      <w:r w:rsidR="0091232C" w:rsidRPr="00734E50">
        <w:rPr>
          <w:sz w:val="22"/>
          <w:szCs w:val="22"/>
        </w:rPr>
        <w:t xml:space="preserve">) </w:t>
      </w:r>
      <w:r w:rsidRPr="00AB24A4">
        <w:rPr>
          <w:sz w:val="22"/>
          <w:szCs w:val="22"/>
        </w:rPr>
        <w:t xml:space="preserve">. </w:t>
      </w:r>
      <w:r w:rsidR="00125785">
        <w:rPr>
          <w:sz w:val="22"/>
          <w:szCs w:val="22"/>
        </w:rPr>
        <w:t>Le masque doit être de qualité « grand public filtration supérieure à 90% » ou chirurgical, et en parfaite intégrité.</w:t>
      </w:r>
    </w:p>
    <w:p w14:paraId="7BF4C5CF" w14:textId="37AD7AEE" w:rsidR="00734E50" w:rsidRDefault="008F6466" w:rsidP="00734E50">
      <w:pPr>
        <w:spacing w:line="276" w:lineRule="auto"/>
        <w:jc w:val="both"/>
        <w:rPr>
          <w:sz w:val="22"/>
          <w:szCs w:val="22"/>
        </w:rPr>
      </w:pPr>
      <w:r w:rsidRPr="00AB24A4">
        <w:rPr>
          <w:sz w:val="22"/>
          <w:szCs w:val="22"/>
        </w:rPr>
        <w:lastRenderedPageBreak/>
        <w:t xml:space="preserve">Ce port du masque est </w:t>
      </w:r>
      <w:r w:rsidRPr="00AB24A4">
        <w:rPr>
          <w:sz w:val="22"/>
          <w:szCs w:val="22"/>
          <w:u w:val="single"/>
        </w:rPr>
        <w:t>associé</w:t>
      </w:r>
      <w:r w:rsidRPr="00AB24A4">
        <w:rPr>
          <w:sz w:val="22"/>
          <w:szCs w:val="22"/>
        </w:rPr>
        <w:t xml:space="preserve"> au respect</w:t>
      </w:r>
      <w:r w:rsidR="00FE1886">
        <w:rPr>
          <w:sz w:val="22"/>
          <w:szCs w:val="22"/>
        </w:rPr>
        <w:t xml:space="preserve"> d’une distanciation physique d’au moins un mètre en tout lieu et en toute circonstance et</w:t>
      </w:r>
      <w:r w:rsidR="00480B7E">
        <w:rPr>
          <w:sz w:val="22"/>
          <w:szCs w:val="22"/>
        </w:rPr>
        <w:t xml:space="preserve">, </w:t>
      </w:r>
      <w:r w:rsidR="00480B7E" w:rsidRPr="002B6B10">
        <w:rPr>
          <w:sz w:val="22"/>
          <w:szCs w:val="22"/>
        </w:rPr>
        <w:t>pour les espac</w:t>
      </w:r>
      <w:r w:rsidR="00BF4AF9" w:rsidRPr="002B6B10">
        <w:rPr>
          <w:sz w:val="22"/>
          <w:szCs w:val="22"/>
        </w:rPr>
        <w:t>es disposant de places assises,</w:t>
      </w:r>
      <w:r w:rsidRPr="002B6B10">
        <w:rPr>
          <w:sz w:val="22"/>
          <w:szCs w:val="22"/>
        </w:rPr>
        <w:t xml:space="preserve"> d’une distance </w:t>
      </w:r>
      <w:r w:rsidR="007A551C">
        <w:rPr>
          <w:sz w:val="22"/>
          <w:szCs w:val="22"/>
        </w:rPr>
        <w:t>minimale</w:t>
      </w:r>
      <w:r w:rsidR="007A551C" w:rsidRPr="002B6B10">
        <w:rPr>
          <w:sz w:val="22"/>
          <w:szCs w:val="22"/>
        </w:rPr>
        <w:t xml:space="preserve"> </w:t>
      </w:r>
      <w:r w:rsidR="007A551C">
        <w:rPr>
          <w:sz w:val="22"/>
          <w:szCs w:val="22"/>
        </w:rPr>
        <w:t>d’</w:t>
      </w:r>
      <w:r w:rsidR="00BF4AF9" w:rsidRPr="002B6B10">
        <w:rPr>
          <w:sz w:val="22"/>
          <w:szCs w:val="22"/>
        </w:rPr>
        <w:t xml:space="preserve">un siège libre </w:t>
      </w:r>
      <w:r w:rsidR="00E76016" w:rsidRPr="002B6B10">
        <w:rPr>
          <w:sz w:val="22"/>
          <w:szCs w:val="22"/>
        </w:rPr>
        <w:t xml:space="preserve">entre </w:t>
      </w:r>
      <w:r w:rsidR="007A551C">
        <w:rPr>
          <w:sz w:val="22"/>
          <w:szCs w:val="22"/>
        </w:rPr>
        <w:t xml:space="preserve">chaque </w:t>
      </w:r>
      <w:r w:rsidR="00DC3C01">
        <w:rPr>
          <w:sz w:val="22"/>
          <w:szCs w:val="22"/>
        </w:rPr>
        <w:t>usager</w:t>
      </w:r>
      <w:r w:rsidR="00BF4AF9" w:rsidRPr="002B6B10">
        <w:rPr>
          <w:sz w:val="22"/>
          <w:szCs w:val="22"/>
        </w:rPr>
        <w:t xml:space="preserve"> ou </w:t>
      </w:r>
      <w:r w:rsidR="007A551C">
        <w:rPr>
          <w:sz w:val="22"/>
          <w:szCs w:val="22"/>
        </w:rPr>
        <w:t xml:space="preserve">chaque </w:t>
      </w:r>
      <w:r w:rsidR="00BF4AF9" w:rsidRPr="002B6B10">
        <w:rPr>
          <w:sz w:val="22"/>
          <w:szCs w:val="22"/>
        </w:rPr>
        <w:t xml:space="preserve">groupe d’usagers, </w:t>
      </w:r>
      <w:r w:rsidR="00DC3C01" w:rsidRPr="001B4BD8">
        <w:rPr>
          <w:sz w:val="22"/>
          <w:szCs w:val="22"/>
        </w:rPr>
        <w:t>les groupes</w:t>
      </w:r>
      <w:r w:rsidR="00BF4AF9" w:rsidRPr="001B4BD8">
        <w:rPr>
          <w:sz w:val="22"/>
          <w:szCs w:val="22"/>
        </w:rPr>
        <w:t xml:space="preserve"> </w:t>
      </w:r>
      <w:r w:rsidR="005D6A5E" w:rsidRPr="001B4BD8">
        <w:rPr>
          <w:sz w:val="22"/>
          <w:szCs w:val="22"/>
        </w:rPr>
        <w:t>en question devant être</w:t>
      </w:r>
      <w:r w:rsidR="00BF4AF9" w:rsidRPr="001B4BD8">
        <w:rPr>
          <w:sz w:val="22"/>
          <w:szCs w:val="22"/>
        </w:rPr>
        <w:t xml:space="preserve"> limités à six personnes venant ensemble ou ayant réservé ensemble</w:t>
      </w:r>
      <w:r w:rsidR="00214780" w:rsidRPr="001B4BD8">
        <w:rPr>
          <w:sz w:val="22"/>
          <w:szCs w:val="22"/>
        </w:rPr>
        <w:t xml:space="preserve">, </w:t>
      </w:r>
      <w:r w:rsidRPr="00AB24A4">
        <w:rPr>
          <w:sz w:val="22"/>
          <w:szCs w:val="22"/>
        </w:rPr>
        <w:t>de l’hygiène des mains, gestes barrière, nettoyage, vent</w:t>
      </w:r>
      <w:r w:rsidR="000F7DBF" w:rsidRPr="000F7DBF">
        <w:rPr>
          <w:sz w:val="22"/>
          <w:szCs w:val="22"/>
        </w:rPr>
        <w:t>ilation et aération des locaux,</w:t>
      </w:r>
      <w:r w:rsidRPr="00AB24A4">
        <w:rPr>
          <w:sz w:val="22"/>
          <w:szCs w:val="22"/>
        </w:rPr>
        <w:t xml:space="preserve"> gestion des flux de personnes. </w:t>
      </w:r>
    </w:p>
    <w:p w14:paraId="6274E1B2" w14:textId="77777777" w:rsidR="009A0BBC" w:rsidRDefault="009A0BBC" w:rsidP="00734E50">
      <w:pPr>
        <w:spacing w:line="276" w:lineRule="auto"/>
        <w:jc w:val="both"/>
        <w:rPr>
          <w:sz w:val="22"/>
          <w:szCs w:val="22"/>
        </w:rPr>
      </w:pPr>
    </w:p>
    <w:p w14:paraId="55087D5E" w14:textId="77777777" w:rsidR="00032609" w:rsidRDefault="00734E50" w:rsidP="00032609">
      <w:pPr>
        <w:spacing w:line="276" w:lineRule="auto"/>
        <w:jc w:val="both"/>
        <w:rPr>
          <w:sz w:val="22"/>
          <w:szCs w:val="22"/>
        </w:rPr>
      </w:pPr>
      <w:r>
        <w:rPr>
          <w:sz w:val="22"/>
          <w:szCs w:val="22"/>
        </w:rPr>
        <w:t>Il convient donc :</w:t>
      </w:r>
    </w:p>
    <w:p w14:paraId="1EC01B06" w14:textId="77777777" w:rsidR="00032609" w:rsidRDefault="00032609" w:rsidP="00032609">
      <w:pPr>
        <w:spacing w:line="276" w:lineRule="auto"/>
        <w:jc w:val="both"/>
        <w:rPr>
          <w:sz w:val="22"/>
          <w:szCs w:val="22"/>
        </w:rPr>
      </w:pPr>
    </w:p>
    <w:p w14:paraId="10803585" w14:textId="636034A5" w:rsidR="002B6B10" w:rsidRDefault="00734E50" w:rsidP="002B6B10">
      <w:pPr>
        <w:pStyle w:val="Paragraphedeliste"/>
        <w:numPr>
          <w:ilvl w:val="0"/>
          <w:numId w:val="3"/>
        </w:numPr>
        <w:spacing w:after="120" w:line="276" w:lineRule="auto"/>
        <w:ind w:left="425" w:hanging="357"/>
        <w:contextualSpacing w:val="0"/>
        <w:jc w:val="both"/>
        <w:rPr>
          <w:sz w:val="22"/>
          <w:szCs w:val="22"/>
        </w:rPr>
      </w:pPr>
      <w:r>
        <w:rPr>
          <w:sz w:val="22"/>
          <w:szCs w:val="22"/>
        </w:rPr>
        <w:t>D’a</w:t>
      </w:r>
      <w:r w:rsidR="007A6492">
        <w:rPr>
          <w:sz w:val="22"/>
          <w:szCs w:val="22"/>
        </w:rPr>
        <w:t>dopter une organisation du travail limitant l’exposition des personnels aux risques et permettant de procéder aux opérations de préparation, de rangement et de nettoyage requises.</w:t>
      </w:r>
    </w:p>
    <w:p w14:paraId="183E7A8A" w14:textId="46BA6380" w:rsidR="00E45E72" w:rsidRDefault="00734E50" w:rsidP="00E45E72">
      <w:pPr>
        <w:pStyle w:val="Paragraphedeliste"/>
        <w:numPr>
          <w:ilvl w:val="0"/>
          <w:numId w:val="3"/>
        </w:numPr>
        <w:spacing w:after="120" w:line="276" w:lineRule="auto"/>
        <w:ind w:left="425" w:hanging="357"/>
        <w:contextualSpacing w:val="0"/>
        <w:jc w:val="both"/>
        <w:rPr>
          <w:sz w:val="22"/>
          <w:szCs w:val="22"/>
        </w:rPr>
      </w:pPr>
      <w:r w:rsidRPr="002B6B10">
        <w:rPr>
          <w:sz w:val="22"/>
          <w:szCs w:val="22"/>
        </w:rPr>
        <w:t>D’a</w:t>
      </w:r>
      <w:r w:rsidR="007A6492" w:rsidRPr="002B6B10">
        <w:rPr>
          <w:sz w:val="22"/>
          <w:szCs w:val="22"/>
        </w:rPr>
        <w:t>dapter le nombre de</w:t>
      </w:r>
      <w:r w:rsidR="00E76016" w:rsidRPr="002B6B10">
        <w:rPr>
          <w:sz w:val="22"/>
          <w:szCs w:val="22"/>
        </w:rPr>
        <w:t>s usagers</w:t>
      </w:r>
      <w:r w:rsidR="007A6492" w:rsidRPr="002B6B10">
        <w:rPr>
          <w:sz w:val="22"/>
          <w:szCs w:val="22"/>
        </w:rPr>
        <w:t xml:space="preserve"> à la configuration des locaux </w:t>
      </w:r>
      <w:r w:rsidR="00E45E72">
        <w:rPr>
          <w:sz w:val="22"/>
          <w:szCs w:val="22"/>
        </w:rPr>
        <w:t xml:space="preserve">(mise en place d’une jauge d’accueil) </w:t>
      </w:r>
      <w:r w:rsidR="007A6492" w:rsidRPr="002B6B10">
        <w:rPr>
          <w:sz w:val="22"/>
          <w:szCs w:val="22"/>
        </w:rPr>
        <w:t xml:space="preserve">pour respecter les mesures de distanciation : </w:t>
      </w:r>
      <w:r w:rsidR="00BF4AF9" w:rsidRPr="002B6B10">
        <w:rPr>
          <w:sz w:val="22"/>
          <w:szCs w:val="22"/>
        </w:rPr>
        <w:t>un siège libre</w:t>
      </w:r>
      <w:r w:rsidR="007A6492" w:rsidRPr="002B6B10">
        <w:rPr>
          <w:sz w:val="22"/>
          <w:szCs w:val="22"/>
        </w:rPr>
        <w:t xml:space="preserve"> entre les </w:t>
      </w:r>
      <w:r w:rsidR="00E76016" w:rsidRPr="002B6B10">
        <w:rPr>
          <w:sz w:val="22"/>
          <w:szCs w:val="22"/>
        </w:rPr>
        <w:t>usagers</w:t>
      </w:r>
      <w:r w:rsidR="00AD0EE8" w:rsidRPr="002B6B10">
        <w:rPr>
          <w:sz w:val="22"/>
          <w:szCs w:val="22"/>
        </w:rPr>
        <w:t xml:space="preserve"> pour les places assises</w:t>
      </w:r>
      <w:r w:rsidR="006832B1" w:rsidRPr="002B6B10">
        <w:rPr>
          <w:sz w:val="22"/>
          <w:szCs w:val="22"/>
        </w:rPr>
        <w:t xml:space="preserve">. </w:t>
      </w:r>
    </w:p>
    <w:p w14:paraId="77880DCC" w14:textId="5B2FF0EC" w:rsidR="00890823" w:rsidRPr="002F5F14" w:rsidRDefault="00890823" w:rsidP="00E45E72">
      <w:pPr>
        <w:pStyle w:val="Paragraphedeliste"/>
        <w:numPr>
          <w:ilvl w:val="0"/>
          <w:numId w:val="3"/>
        </w:numPr>
        <w:spacing w:after="120" w:line="276" w:lineRule="auto"/>
        <w:ind w:left="425" w:hanging="357"/>
        <w:contextualSpacing w:val="0"/>
        <w:jc w:val="both"/>
        <w:rPr>
          <w:sz w:val="22"/>
          <w:szCs w:val="22"/>
        </w:rPr>
      </w:pPr>
      <w:r>
        <w:rPr>
          <w:sz w:val="22"/>
          <w:szCs w:val="22"/>
        </w:rPr>
        <w:t>De mettre en place un dispositif pour éviter les points de regroupement tel que la prise de rendez-vous ou la réservation en ligne.</w:t>
      </w:r>
    </w:p>
    <w:p w14:paraId="63CA663E" w14:textId="2CB60C73" w:rsidR="007A6492" w:rsidRPr="009A3918" w:rsidRDefault="00734E50" w:rsidP="00CA0CD5">
      <w:pPr>
        <w:pStyle w:val="Paragraphedeliste"/>
        <w:numPr>
          <w:ilvl w:val="0"/>
          <w:numId w:val="3"/>
        </w:numPr>
        <w:spacing w:after="120" w:line="276" w:lineRule="auto"/>
        <w:ind w:left="425" w:hanging="357"/>
        <w:contextualSpacing w:val="0"/>
        <w:jc w:val="both"/>
        <w:rPr>
          <w:sz w:val="22"/>
          <w:szCs w:val="22"/>
        </w:rPr>
      </w:pPr>
      <w:r>
        <w:rPr>
          <w:sz w:val="22"/>
          <w:szCs w:val="22"/>
        </w:rPr>
        <w:t>De f</w:t>
      </w:r>
      <w:r w:rsidR="007A6492" w:rsidRPr="009A3918">
        <w:rPr>
          <w:sz w:val="22"/>
          <w:szCs w:val="22"/>
        </w:rPr>
        <w:t xml:space="preserve">ermer les espaces dont </w:t>
      </w:r>
      <w:r w:rsidR="007A6492" w:rsidRPr="0070434E">
        <w:rPr>
          <w:sz w:val="22"/>
          <w:szCs w:val="22"/>
        </w:rPr>
        <w:t>le nettoyage peut s’avérer complexe ou qui ne permettent pas le respect de la distanciation sociale.</w:t>
      </w:r>
    </w:p>
    <w:p w14:paraId="66C1368E" w14:textId="0C5F47D8" w:rsidR="007A6492" w:rsidRDefault="00734E50">
      <w:pPr>
        <w:pStyle w:val="Paragraphedeliste"/>
        <w:numPr>
          <w:ilvl w:val="0"/>
          <w:numId w:val="3"/>
        </w:numPr>
        <w:spacing w:after="120" w:line="276" w:lineRule="auto"/>
        <w:ind w:left="425" w:hanging="357"/>
        <w:contextualSpacing w:val="0"/>
        <w:jc w:val="both"/>
        <w:rPr>
          <w:sz w:val="22"/>
          <w:szCs w:val="22"/>
        </w:rPr>
      </w:pPr>
      <w:r>
        <w:rPr>
          <w:sz w:val="22"/>
          <w:szCs w:val="22"/>
        </w:rPr>
        <w:t>D’i</w:t>
      </w:r>
      <w:r w:rsidR="007A6492" w:rsidRPr="009A3918">
        <w:rPr>
          <w:sz w:val="22"/>
          <w:szCs w:val="22"/>
        </w:rPr>
        <w:t xml:space="preserve">nstaller des distributeurs de gel </w:t>
      </w:r>
      <w:r w:rsidR="00E0480F">
        <w:rPr>
          <w:sz w:val="22"/>
          <w:szCs w:val="22"/>
        </w:rPr>
        <w:t>hydro-alcoolique</w:t>
      </w:r>
      <w:r w:rsidR="00E0480F" w:rsidRPr="009A3918">
        <w:rPr>
          <w:sz w:val="22"/>
          <w:szCs w:val="22"/>
        </w:rPr>
        <w:t xml:space="preserve"> </w:t>
      </w:r>
      <w:r w:rsidR="007A6492" w:rsidRPr="009A3918">
        <w:rPr>
          <w:sz w:val="22"/>
          <w:szCs w:val="22"/>
        </w:rPr>
        <w:t>et/ou veiller à ce que les lecteurs aient un accès facile à des sanitaires munis</w:t>
      </w:r>
      <w:r w:rsidR="003B01BE">
        <w:rPr>
          <w:sz w:val="22"/>
          <w:szCs w:val="22"/>
        </w:rPr>
        <w:t xml:space="preserve"> </w:t>
      </w:r>
      <w:r w:rsidR="007A6492" w:rsidRPr="009A3918">
        <w:rPr>
          <w:sz w:val="22"/>
          <w:szCs w:val="22"/>
        </w:rPr>
        <w:t>de savon et d’eau, ainsi que de serviettes en papier jetables</w:t>
      </w:r>
      <w:r w:rsidR="00E0480F" w:rsidRPr="00E0480F">
        <w:rPr>
          <w:sz w:val="22"/>
          <w:szCs w:val="22"/>
        </w:rPr>
        <w:t xml:space="preserve"> </w:t>
      </w:r>
      <w:r w:rsidR="00E0480F">
        <w:rPr>
          <w:sz w:val="22"/>
          <w:szCs w:val="22"/>
        </w:rPr>
        <w:t>en plus du gel hydro-alcoolique</w:t>
      </w:r>
      <w:r w:rsidR="007A6492" w:rsidRPr="009A3918">
        <w:rPr>
          <w:sz w:val="22"/>
          <w:szCs w:val="22"/>
        </w:rPr>
        <w:t>.</w:t>
      </w:r>
      <w:r>
        <w:rPr>
          <w:sz w:val="22"/>
          <w:szCs w:val="22"/>
        </w:rPr>
        <w:t xml:space="preserve"> </w:t>
      </w:r>
      <w:r w:rsidR="00DA4593">
        <w:rPr>
          <w:sz w:val="22"/>
          <w:szCs w:val="22"/>
        </w:rPr>
        <w:t>Il est démontré que l’efficacité des gels hydro-alcooliques diminue lorsqu’ils sont appliqués sur des mains sales et que les additifs qu’ils contiennent peuvent avoir un impact négatif sur les documents consultés ; pour ces deux raisons, l’hygiène des mains à l’eau et au savon est préférable à une friction hydro-alcoolique</w:t>
      </w:r>
      <w:r>
        <w:rPr>
          <w:sz w:val="22"/>
          <w:szCs w:val="22"/>
        </w:rPr>
        <w:t>.</w:t>
      </w:r>
      <w:r w:rsidR="00450B1E">
        <w:rPr>
          <w:sz w:val="22"/>
          <w:szCs w:val="22"/>
        </w:rPr>
        <w:t xml:space="preserve"> </w:t>
      </w:r>
    </w:p>
    <w:p w14:paraId="1D56E438" w14:textId="34A45299" w:rsidR="007A6492" w:rsidRPr="00B2238C" w:rsidRDefault="00450B1E">
      <w:pPr>
        <w:pStyle w:val="Paragraphedeliste"/>
        <w:numPr>
          <w:ilvl w:val="0"/>
          <w:numId w:val="3"/>
        </w:numPr>
        <w:spacing w:after="120" w:line="276" w:lineRule="auto"/>
        <w:ind w:left="425" w:hanging="357"/>
        <w:contextualSpacing w:val="0"/>
        <w:jc w:val="both"/>
        <w:rPr>
          <w:sz w:val="22"/>
          <w:szCs w:val="22"/>
        </w:rPr>
      </w:pPr>
      <w:r>
        <w:rPr>
          <w:sz w:val="22"/>
          <w:szCs w:val="22"/>
        </w:rPr>
        <w:t>De p</w:t>
      </w:r>
      <w:r w:rsidR="007A6492" w:rsidRPr="00B2238C">
        <w:rPr>
          <w:sz w:val="22"/>
          <w:szCs w:val="22"/>
        </w:rPr>
        <w:t>rocéder à la désinfection après usage des emplacements de consultation et des équipements partagés (claviers, audioguides, casques audio et autre dispositif de ce type</w:t>
      </w:r>
      <w:r w:rsidR="007A6492">
        <w:rPr>
          <w:sz w:val="22"/>
          <w:szCs w:val="22"/>
        </w:rPr>
        <w:t>).</w:t>
      </w:r>
    </w:p>
    <w:p w14:paraId="3EF5D251" w14:textId="08D6F3C2" w:rsidR="00E45E72" w:rsidRDefault="00E45E72">
      <w:pPr>
        <w:pStyle w:val="Paragraphedeliste"/>
        <w:numPr>
          <w:ilvl w:val="0"/>
          <w:numId w:val="3"/>
        </w:numPr>
        <w:spacing w:after="120" w:line="276" w:lineRule="auto"/>
        <w:ind w:left="425" w:hanging="357"/>
        <w:contextualSpacing w:val="0"/>
        <w:jc w:val="both"/>
        <w:rPr>
          <w:sz w:val="22"/>
          <w:szCs w:val="22"/>
        </w:rPr>
      </w:pPr>
      <w:r>
        <w:rPr>
          <w:sz w:val="22"/>
          <w:szCs w:val="22"/>
        </w:rPr>
        <w:t>D’afficher à l’extérieur et à l’intérieur des locaux la jauge d’accueil en vigueur et le nombre maximum de personnes autorisées à se trouver en même temps dans un lieu donné et prévoir un système de comptage permettant de s’assurer du respect de celle-ci.</w:t>
      </w:r>
    </w:p>
    <w:p w14:paraId="297DEAC6" w14:textId="7A2A2C63" w:rsidR="007A6492" w:rsidRDefault="00450B1E">
      <w:pPr>
        <w:pStyle w:val="Paragraphedeliste"/>
        <w:numPr>
          <w:ilvl w:val="0"/>
          <w:numId w:val="3"/>
        </w:numPr>
        <w:spacing w:after="120" w:line="276" w:lineRule="auto"/>
        <w:ind w:left="425" w:hanging="357"/>
        <w:contextualSpacing w:val="0"/>
        <w:jc w:val="both"/>
        <w:rPr>
          <w:sz w:val="22"/>
          <w:szCs w:val="22"/>
        </w:rPr>
      </w:pPr>
      <w:r>
        <w:rPr>
          <w:sz w:val="22"/>
          <w:szCs w:val="22"/>
        </w:rPr>
        <w:t>D’o</w:t>
      </w:r>
      <w:r w:rsidR="007A6492" w:rsidRPr="009A3918">
        <w:rPr>
          <w:sz w:val="22"/>
          <w:szCs w:val="22"/>
        </w:rPr>
        <w:t>rganiser</w:t>
      </w:r>
      <w:r w:rsidR="007A6492">
        <w:rPr>
          <w:sz w:val="22"/>
          <w:szCs w:val="22"/>
        </w:rPr>
        <w:t xml:space="preserve"> </w:t>
      </w:r>
      <w:r w:rsidR="009B72F8">
        <w:rPr>
          <w:sz w:val="22"/>
          <w:szCs w:val="22"/>
        </w:rPr>
        <w:t xml:space="preserve">autant que possible suivant la configuration des locaux, </w:t>
      </w:r>
      <w:r w:rsidR="007A6492" w:rsidRPr="009A3918">
        <w:rPr>
          <w:sz w:val="22"/>
          <w:szCs w:val="22"/>
        </w:rPr>
        <w:t>des circuits différenciés</w:t>
      </w:r>
      <w:r w:rsidR="007A6492">
        <w:rPr>
          <w:sz w:val="22"/>
          <w:szCs w:val="22"/>
        </w:rPr>
        <w:t xml:space="preserve"> pour les flux de personnes : entrées et sortie, banques</w:t>
      </w:r>
      <w:r w:rsidR="00952862">
        <w:rPr>
          <w:sz w:val="22"/>
          <w:szCs w:val="22"/>
        </w:rPr>
        <w:t xml:space="preserve"> d’accueil, de communication et de présidence des salles de lecture.</w:t>
      </w:r>
      <w:r w:rsidR="00AC4BC8">
        <w:rPr>
          <w:sz w:val="22"/>
          <w:szCs w:val="22"/>
        </w:rPr>
        <w:t xml:space="preserve"> </w:t>
      </w:r>
      <w:r>
        <w:rPr>
          <w:sz w:val="22"/>
          <w:szCs w:val="22"/>
        </w:rPr>
        <w:t>De l</w:t>
      </w:r>
      <w:r w:rsidR="007A6492">
        <w:rPr>
          <w:sz w:val="22"/>
          <w:szCs w:val="22"/>
        </w:rPr>
        <w:t>es matérialiser si nécessaire par un dispositif adéquat (marquage, rubalise…) et une signalétique bien visible.</w:t>
      </w:r>
    </w:p>
    <w:p w14:paraId="261D416A" w14:textId="392F5F0A" w:rsidR="000A2BA1" w:rsidRDefault="00E47CB5" w:rsidP="00AB24A4">
      <w:pPr>
        <w:pStyle w:val="Paragraphedeliste"/>
        <w:numPr>
          <w:ilvl w:val="0"/>
          <w:numId w:val="3"/>
        </w:numPr>
        <w:spacing w:line="276" w:lineRule="auto"/>
        <w:ind w:left="426"/>
        <w:contextualSpacing w:val="0"/>
        <w:jc w:val="both"/>
        <w:rPr>
          <w:sz w:val="22"/>
          <w:szCs w:val="22"/>
        </w:rPr>
      </w:pPr>
      <w:r>
        <w:rPr>
          <w:sz w:val="22"/>
          <w:szCs w:val="22"/>
        </w:rPr>
        <w:t xml:space="preserve">D’éviter le port des gants qui donnent un faux sentiment de protection. </w:t>
      </w:r>
      <w:r w:rsidR="00907766">
        <w:rPr>
          <w:sz w:val="22"/>
          <w:szCs w:val="22"/>
        </w:rPr>
        <w:t>Si toutefois,</w:t>
      </w:r>
      <w:r w:rsidR="00A4642D">
        <w:rPr>
          <w:sz w:val="22"/>
          <w:szCs w:val="22"/>
        </w:rPr>
        <w:t xml:space="preserve"> le</w:t>
      </w:r>
      <w:r>
        <w:rPr>
          <w:sz w:val="22"/>
          <w:szCs w:val="22"/>
        </w:rPr>
        <w:t xml:space="preserve"> port de gants </w:t>
      </w:r>
      <w:r w:rsidR="00A4642D">
        <w:rPr>
          <w:sz w:val="22"/>
          <w:szCs w:val="22"/>
        </w:rPr>
        <w:t xml:space="preserve">s’impose </w:t>
      </w:r>
      <w:r w:rsidR="000F7DBF">
        <w:rPr>
          <w:sz w:val="22"/>
          <w:szCs w:val="22"/>
        </w:rPr>
        <w:t xml:space="preserve">par exemple </w:t>
      </w:r>
      <w:r>
        <w:rPr>
          <w:sz w:val="22"/>
          <w:szCs w:val="22"/>
        </w:rPr>
        <w:t xml:space="preserve">pour la consultation de documents le nécessitant (photographies, </w:t>
      </w:r>
      <w:r w:rsidR="000A2BA1">
        <w:rPr>
          <w:sz w:val="22"/>
          <w:szCs w:val="22"/>
        </w:rPr>
        <w:t>docu</w:t>
      </w:r>
      <w:r w:rsidR="00A4642D">
        <w:rPr>
          <w:sz w:val="22"/>
          <w:szCs w:val="22"/>
        </w:rPr>
        <w:t xml:space="preserve">ments enluminés, précieux), des gants en polymère synthétique jetables </w:t>
      </w:r>
      <w:r w:rsidR="00740DC5">
        <w:rPr>
          <w:sz w:val="22"/>
          <w:szCs w:val="22"/>
        </w:rPr>
        <w:t>seront</w:t>
      </w:r>
      <w:r w:rsidR="00A4642D">
        <w:rPr>
          <w:sz w:val="22"/>
          <w:szCs w:val="22"/>
        </w:rPr>
        <w:t xml:space="preserve"> </w:t>
      </w:r>
      <w:r w:rsidR="000F7DBF">
        <w:rPr>
          <w:sz w:val="22"/>
          <w:szCs w:val="22"/>
        </w:rPr>
        <w:t xml:space="preserve">mis à disposition des lecteurs, qui devront </w:t>
      </w:r>
      <w:r w:rsidR="00A4642D">
        <w:rPr>
          <w:sz w:val="22"/>
          <w:szCs w:val="22"/>
        </w:rPr>
        <w:t>respecter les mesures suivantes</w:t>
      </w:r>
      <w:r w:rsidR="000A2BA1">
        <w:rPr>
          <w:sz w:val="22"/>
          <w:szCs w:val="22"/>
        </w:rPr>
        <w:t xml:space="preserve"> : </w:t>
      </w:r>
    </w:p>
    <w:p w14:paraId="086FC406" w14:textId="4430E36A" w:rsidR="000A2BA1" w:rsidRDefault="00A4642D" w:rsidP="00AB24A4">
      <w:pPr>
        <w:pStyle w:val="Paragraphedeliste"/>
        <w:numPr>
          <w:ilvl w:val="1"/>
          <w:numId w:val="3"/>
        </w:numPr>
        <w:spacing w:line="276" w:lineRule="auto"/>
        <w:ind w:left="1276"/>
        <w:contextualSpacing w:val="0"/>
        <w:jc w:val="both"/>
        <w:rPr>
          <w:sz w:val="22"/>
          <w:szCs w:val="22"/>
        </w:rPr>
      </w:pPr>
      <w:r>
        <w:rPr>
          <w:sz w:val="22"/>
          <w:szCs w:val="22"/>
        </w:rPr>
        <w:t>n</w:t>
      </w:r>
      <w:r w:rsidR="000A2BA1" w:rsidRPr="00AB24A4">
        <w:rPr>
          <w:sz w:val="22"/>
          <w:szCs w:val="22"/>
        </w:rPr>
        <w:t>e pas porter</w:t>
      </w:r>
      <w:r w:rsidR="000A2BA1">
        <w:rPr>
          <w:sz w:val="22"/>
          <w:szCs w:val="22"/>
        </w:rPr>
        <w:t xml:space="preserve"> les mains gantées au visage,</w:t>
      </w:r>
    </w:p>
    <w:p w14:paraId="6F517450" w14:textId="640042B6" w:rsidR="00EC3BC7" w:rsidRPr="00AB24A4" w:rsidRDefault="00A4642D" w:rsidP="00AB24A4">
      <w:pPr>
        <w:pStyle w:val="Paragraphedeliste"/>
        <w:numPr>
          <w:ilvl w:val="1"/>
          <w:numId w:val="3"/>
        </w:numPr>
        <w:spacing w:line="276" w:lineRule="auto"/>
        <w:ind w:left="1276"/>
        <w:contextualSpacing w:val="0"/>
        <w:jc w:val="both"/>
        <w:rPr>
          <w:sz w:val="22"/>
          <w:szCs w:val="22"/>
        </w:rPr>
      </w:pPr>
      <w:r>
        <w:rPr>
          <w:sz w:val="22"/>
          <w:szCs w:val="22"/>
        </w:rPr>
        <w:t>ô</w:t>
      </w:r>
      <w:r w:rsidR="000A2BA1">
        <w:rPr>
          <w:sz w:val="22"/>
          <w:szCs w:val="22"/>
        </w:rPr>
        <w:t xml:space="preserve">ter les </w:t>
      </w:r>
      <w:r w:rsidR="000A2BA1" w:rsidRPr="00A8102E">
        <w:rPr>
          <w:sz w:val="22"/>
          <w:szCs w:val="22"/>
        </w:rPr>
        <w:t>gants en faisant attention de ne pas toucher sa peau avec la partie extérieure du</w:t>
      </w:r>
      <w:r w:rsidR="00EC3BC7">
        <w:rPr>
          <w:sz w:val="22"/>
          <w:szCs w:val="22"/>
        </w:rPr>
        <w:t xml:space="preserve"> gant,</w:t>
      </w:r>
    </w:p>
    <w:p w14:paraId="14E13609" w14:textId="6F0A8A75" w:rsidR="000A2BA1" w:rsidRDefault="00A4642D" w:rsidP="00AB24A4">
      <w:pPr>
        <w:pStyle w:val="Paragraphedeliste"/>
        <w:numPr>
          <w:ilvl w:val="1"/>
          <w:numId w:val="3"/>
        </w:numPr>
        <w:spacing w:line="276" w:lineRule="auto"/>
        <w:ind w:left="1276"/>
        <w:contextualSpacing w:val="0"/>
        <w:jc w:val="both"/>
        <w:rPr>
          <w:sz w:val="22"/>
          <w:szCs w:val="22"/>
        </w:rPr>
      </w:pPr>
      <w:r>
        <w:rPr>
          <w:sz w:val="22"/>
          <w:szCs w:val="22"/>
        </w:rPr>
        <w:t>j</w:t>
      </w:r>
      <w:r w:rsidR="000A2BA1" w:rsidRPr="00A8102E">
        <w:rPr>
          <w:sz w:val="22"/>
          <w:szCs w:val="22"/>
        </w:rPr>
        <w:t>eter ses gants dans une po</w:t>
      </w:r>
      <w:r w:rsidR="00EC3BC7">
        <w:rPr>
          <w:sz w:val="22"/>
          <w:szCs w:val="22"/>
        </w:rPr>
        <w:t>ubelle dédiée après chaque utilisation,</w:t>
      </w:r>
      <w:r w:rsidR="000A2BA1" w:rsidRPr="00A8102E">
        <w:rPr>
          <w:sz w:val="22"/>
          <w:szCs w:val="22"/>
        </w:rPr>
        <w:t xml:space="preserve"> </w:t>
      </w:r>
    </w:p>
    <w:p w14:paraId="0759F33E" w14:textId="50E44AB6" w:rsidR="00C43AF7" w:rsidRPr="00AB24A4" w:rsidRDefault="00A4642D" w:rsidP="00AB24A4">
      <w:pPr>
        <w:pStyle w:val="Paragraphedeliste"/>
        <w:numPr>
          <w:ilvl w:val="1"/>
          <w:numId w:val="3"/>
        </w:numPr>
        <w:spacing w:after="240" w:line="276" w:lineRule="auto"/>
        <w:ind w:left="1276"/>
        <w:contextualSpacing w:val="0"/>
        <w:jc w:val="both"/>
        <w:rPr>
          <w:sz w:val="22"/>
          <w:szCs w:val="22"/>
        </w:rPr>
      </w:pPr>
      <w:r>
        <w:rPr>
          <w:sz w:val="22"/>
          <w:szCs w:val="22"/>
        </w:rPr>
        <w:t>s</w:t>
      </w:r>
      <w:r w:rsidR="000A2BA1" w:rsidRPr="00A8102E">
        <w:rPr>
          <w:sz w:val="22"/>
          <w:szCs w:val="22"/>
        </w:rPr>
        <w:t>e laver les mains ou réaliser une friction hydro-alcoolique après avoir ôté ses gants.</w:t>
      </w:r>
    </w:p>
    <w:p w14:paraId="1325E957" w14:textId="08721F10" w:rsidR="00C43AF7" w:rsidRPr="00AB24A4" w:rsidRDefault="00C43AF7" w:rsidP="00AB24A4">
      <w:pPr>
        <w:pStyle w:val="Paragraphedeliste"/>
        <w:numPr>
          <w:ilvl w:val="0"/>
          <w:numId w:val="3"/>
        </w:numPr>
        <w:spacing w:after="120" w:line="276" w:lineRule="auto"/>
        <w:ind w:left="426"/>
        <w:contextualSpacing w:val="0"/>
        <w:jc w:val="both"/>
        <w:rPr>
          <w:sz w:val="22"/>
          <w:szCs w:val="22"/>
        </w:rPr>
      </w:pPr>
      <w:r w:rsidRPr="00C43AF7">
        <w:rPr>
          <w:sz w:val="22"/>
          <w:szCs w:val="22"/>
        </w:rPr>
        <w:lastRenderedPageBreak/>
        <w:t xml:space="preserve">D’organiser l’évacuation des déchets potentiellement souillés (masques et gants </w:t>
      </w:r>
      <w:r w:rsidR="00520296">
        <w:rPr>
          <w:sz w:val="22"/>
          <w:szCs w:val="22"/>
        </w:rPr>
        <w:t>à usage unique</w:t>
      </w:r>
      <w:r w:rsidRPr="00C43AF7">
        <w:rPr>
          <w:sz w:val="22"/>
          <w:szCs w:val="22"/>
        </w:rPr>
        <w:t xml:space="preserve">). Ceux-ci </w:t>
      </w:r>
      <w:r w:rsidRPr="00520296">
        <w:rPr>
          <w:sz w:val="22"/>
          <w:szCs w:val="22"/>
        </w:rPr>
        <w:t>sont à jeter dans une poubelle à couvercle dédiée, à ouverture automatique ou à pédale de préférence</w:t>
      </w:r>
      <w:r w:rsidRPr="0086202C">
        <w:rPr>
          <w:sz w:val="22"/>
          <w:szCs w:val="22"/>
        </w:rPr>
        <w:t xml:space="preserve">, et munie </w:t>
      </w:r>
      <w:r w:rsidRPr="0084571C">
        <w:rPr>
          <w:sz w:val="22"/>
          <w:szCs w:val="22"/>
        </w:rPr>
        <w:t xml:space="preserve">d’un double sac poubelle. </w:t>
      </w:r>
      <w:r w:rsidR="00520296">
        <w:rPr>
          <w:sz w:val="22"/>
          <w:szCs w:val="22"/>
        </w:rPr>
        <w:t>A</w:t>
      </w:r>
      <w:r w:rsidR="00520296" w:rsidRPr="002B4C4A">
        <w:rPr>
          <w:sz w:val="22"/>
          <w:szCs w:val="22"/>
        </w:rPr>
        <w:t>vant élimination dans la filière ordures ménagères</w:t>
      </w:r>
      <w:r w:rsidR="00520296">
        <w:rPr>
          <w:sz w:val="22"/>
          <w:szCs w:val="22"/>
        </w:rPr>
        <w:t>, l</w:t>
      </w:r>
      <w:r w:rsidRPr="00520296">
        <w:rPr>
          <w:sz w:val="22"/>
          <w:szCs w:val="22"/>
        </w:rPr>
        <w:t>e sac est à conserver</w:t>
      </w:r>
      <w:r w:rsidR="00520296">
        <w:rPr>
          <w:sz w:val="22"/>
          <w:szCs w:val="22"/>
        </w:rPr>
        <w:t>,</w:t>
      </w:r>
      <w:r w:rsidRPr="00520296">
        <w:rPr>
          <w:sz w:val="22"/>
          <w:szCs w:val="22"/>
        </w:rPr>
        <w:t xml:space="preserve"> </w:t>
      </w:r>
      <w:r w:rsidR="00520296">
        <w:rPr>
          <w:sz w:val="22"/>
          <w:szCs w:val="22"/>
        </w:rPr>
        <w:t xml:space="preserve">fermé, </w:t>
      </w:r>
      <w:r w:rsidRPr="00520296">
        <w:rPr>
          <w:sz w:val="22"/>
          <w:szCs w:val="22"/>
        </w:rPr>
        <w:t xml:space="preserve">24 heures dans un espace clos réservé à cet effet. </w:t>
      </w:r>
    </w:p>
    <w:p w14:paraId="01934227" w14:textId="7EFBC3A9" w:rsidR="00F007A5" w:rsidRDefault="000D04B7" w:rsidP="00AB24A4">
      <w:pPr>
        <w:pStyle w:val="Paragraphedeliste"/>
        <w:numPr>
          <w:ilvl w:val="0"/>
          <w:numId w:val="12"/>
        </w:numPr>
        <w:spacing w:after="120" w:line="276" w:lineRule="auto"/>
        <w:ind w:left="425" w:hanging="357"/>
        <w:contextualSpacing w:val="0"/>
        <w:jc w:val="both"/>
        <w:rPr>
          <w:sz w:val="22"/>
          <w:szCs w:val="22"/>
        </w:rPr>
      </w:pPr>
      <w:r w:rsidRPr="00E81918">
        <w:rPr>
          <w:sz w:val="22"/>
          <w:szCs w:val="22"/>
        </w:rPr>
        <w:t>Il</w:t>
      </w:r>
      <w:r w:rsidR="00E2328D" w:rsidRPr="00E81918">
        <w:rPr>
          <w:sz w:val="22"/>
          <w:szCs w:val="22"/>
        </w:rPr>
        <w:t xml:space="preserve"> est conseillé</w:t>
      </w:r>
      <w:r w:rsidR="0093443A" w:rsidRPr="00E81918">
        <w:rPr>
          <w:sz w:val="22"/>
          <w:szCs w:val="22"/>
        </w:rPr>
        <w:t>, si elles ne le sont déjà,</w:t>
      </w:r>
      <w:r w:rsidR="00E2328D" w:rsidRPr="00E81918">
        <w:rPr>
          <w:sz w:val="22"/>
          <w:szCs w:val="22"/>
        </w:rPr>
        <w:t xml:space="preserve"> </w:t>
      </w:r>
      <w:r w:rsidR="0093443A" w:rsidRPr="00E81918">
        <w:rPr>
          <w:sz w:val="22"/>
          <w:szCs w:val="22"/>
        </w:rPr>
        <w:t>d’équiper</w:t>
      </w:r>
      <w:r w:rsidR="0093443A" w:rsidRPr="00955BCE">
        <w:rPr>
          <w:sz w:val="22"/>
          <w:szCs w:val="22"/>
        </w:rPr>
        <w:t xml:space="preserve"> </w:t>
      </w:r>
      <w:r w:rsidR="00E2328D" w:rsidRPr="00955BCE">
        <w:rPr>
          <w:sz w:val="22"/>
          <w:szCs w:val="22"/>
        </w:rPr>
        <w:t>les banques d’accueil, de communication et de présidence de salle de lecture</w:t>
      </w:r>
      <w:r w:rsidR="0093443A" w:rsidRPr="00E81918">
        <w:rPr>
          <w:sz w:val="22"/>
          <w:szCs w:val="22"/>
        </w:rPr>
        <w:t>,</w:t>
      </w:r>
      <w:r w:rsidR="00E2328D" w:rsidRPr="00E81918">
        <w:rPr>
          <w:sz w:val="22"/>
          <w:szCs w:val="22"/>
        </w:rPr>
        <w:t xml:space="preserve"> d’un écran de protection similaire à </w:t>
      </w:r>
      <w:r w:rsidR="0093443A" w:rsidRPr="00E81918">
        <w:rPr>
          <w:sz w:val="22"/>
          <w:szCs w:val="22"/>
        </w:rPr>
        <w:t>ceux</w:t>
      </w:r>
      <w:r w:rsidR="00E2328D" w:rsidRPr="00E81918">
        <w:rPr>
          <w:sz w:val="22"/>
          <w:szCs w:val="22"/>
        </w:rPr>
        <w:t xml:space="preserve"> installé</w:t>
      </w:r>
      <w:r w:rsidR="0093443A" w:rsidRPr="00E81918">
        <w:rPr>
          <w:sz w:val="22"/>
          <w:szCs w:val="22"/>
        </w:rPr>
        <w:t>s aux caisses des supermarchés</w:t>
      </w:r>
      <w:r w:rsidR="00E2328D" w:rsidRPr="00E81918">
        <w:rPr>
          <w:sz w:val="22"/>
          <w:szCs w:val="22"/>
        </w:rPr>
        <w:t xml:space="preserve">. Celui-ci </w:t>
      </w:r>
      <w:r w:rsidR="00530CB1">
        <w:rPr>
          <w:sz w:val="22"/>
          <w:szCs w:val="22"/>
        </w:rPr>
        <w:t>doit être</w:t>
      </w:r>
      <w:r w:rsidR="00E2328D" w:rsidRPr="00E81918">
        <w:rPr>
          <w:sz w:val="22"/>
          <w:szCs w:val="22"/>
        </w:rPr>
        <w:t xml:space="preserve"> régulièrement désinfecté avec un produit adapté (attention au Plexiglas ou PMMA qui ne souffre pas le contact avec les solutions contenant de l’alcool). Dans le cas où </w:t>
      </w:r>
      <w:r w:rsidR="00E2328D" w:rsidRPr="006F5599">
        <w:rPr>
          <w:sz w:val="22"/>
          <w:szCs w:val="22"/>
        </w:rPr>
        <w:t>l’installation de tels écrans s’avérait trop complexe ou impossible, une visière de protection anti-projection individuelle réutilisable et nettoyable peut être une alternative intéressante.</w:t>
      </w:r>
      <w:r w:rsidR="00E47CB5" w:rsidRPr="006F5599">
        <w:rPr>
          <w:sz w:val="22"/>
          <w:szCs w:val="22"/>
        </w:rPr>
        <w:t xml:space="preserve"> Il est néanmoins important de souligner que les visières ne se substituent pas au port du masque et doivent de ce fait être portées en complément de ce dernier.</w:t>
      </w:r>
      <w:r w:rsidR="00F007A5" w:rsidRPr="00F007A5">
        <w:rPr>
          <w:sz w:val="22"/>
          <w:szCs w:val="22"/>
        </w:rPr>
        <w:t xml:space="preserve"> </w:t>
      </w:r>
    </w:p>
    <w:p w14:paraId="5DF8B3CC" w14:textId="22769F37" w:rsidR="00F007A5" w:rsidRDefault="00F007A5" w:rsidP="00AB24A4">
      <w:pPr>
        <w:pStyle w:val="Paragraphedeliste"/>
        <w:numPr>
          <w:ilvl w:val="0"/>
          <w:numId w:val="12"/>
        </w:numPr>
        <w:spacing w:after="120" w:line="276" w:lineRule="auto"/>
        <w:ind w:left="425" w:hanging="357"/>
        <w:contextualSpacing w:val="0"/>
        <w:jc w:val="both"/>
        <w:rPr>
          <w:sz w:val="22"/>
          <w:szCs w:val="22"/>
        </w:rPr>
      </w:pPr>
      <w:r w:rsidRPr="002B0F74">
        <w:rPr>
          <w:sz w:val="22"/>
          <w:szCs w:val="22"/>
        </w:rPr>
        <w:t>D’organiser l’utilisation des vestiaires de façon à respecter les mesures d’hygiène et de distanciation physique d’au moins un mètre (une jauge peut permettre de garantir le plein respect de cette mesure). Les vestiaires (casiers) sont à usage individuel et font l’objet de nettoyage journalier avec un produit actif sur le virus SARS-CoV-2 (des exemples de produits de ce type sont proposés en Annexe 2).</w:t>
      </w:r>
    </w:p>
    <w:p w14:paraId="62EF0086" w14:textId="422AFB1B" w:rsidR="00032609" w:rsidRPr="00032609" w:rsidRDefault="00F007A5" w:rsidP="00032609">
      <w:pPr>
        <w:pStyle w:val="Paragraphedeliste"/>
        <w:numPr>
          <w:ilvl w:val="0"/>
          <w:numId w:val="12"/>
        </w:numPr>
        <w:spacing w:after="120" w:line="276" w:lineRule="auto"/>
        <w:ind w:left="425" w:hanging="357"/>
        <w:contextualSpacing w:val="0"/>
        <w:jc w:val="both"/>
        <w:rPr>
          <w:sz w:val="22"/>
          <w:szCs w:val="22"/>
        </w:rPr>
      </w:pPr>
      <w:r w:rsidRPr="00ED6753">
        <w:rPr>
          <w:sz w:val="22"/>
          <w:szCs w:val="22"/>
        </w:rPr>
        <w:t xml:space="preserve">D’aérer régulièrement les espaces d’accueil du public (pendant 15 min toutes les 3 heures) dans la mesure du possible ; sinon, on </w:t>
      </w:r>
      <w:r w:rsidRPr="00ED6753">
        <w:rPr>
          <w:sz w:val="22"/>
          <w:szCs w:val="22"/>
          <w:u w:val="single"/>
        </w:rPr>
        <w:t xml:space="preserve">s’assurera d’un apport d’air neuf adéquat par le système de ventilation (voir </w:t>
      </w:r>
      <w:r w:rsidR="00411449">
        <w:rPr>
          <w:sz w:val="22"/>
          <w:szCs w:val="22"/>
          <w:u w:val="single"/>
        </w:rPr>
        <w:t xml:space="preserve">chapitre 3.3.2 et </w:t>
      </w:r>
      <w:r w:rsidRPr="00ED6753">
        <w:rPr>
          <w:sz w:val="22"/>
          <w:szCs w:val="22"/>
          <w:u w:val="single"/>
        </w:rPr>
        <w:t>annexe 1</w:t>
      </w:r>
      <w:r>
        <w:rPr>
          <w:sz w:val="22"/>
          <w:szCs w:val="22"/>
          <w:u w:val="single"/>
        </w:rPr>
        <w:t>).</w:t>
      </w:r>
    </w:p>
    <w:p w14:paraId="09A09715" w14:textId="7906F88D" w:rsidR="00032609" w:rsidRDefault="00032609" w:rsidP="00032609">
      <w:pPr>
        <w:pStyle w:val="Paragraphedeliste"/>
        <w:numPr>
          <w:ilvl w:val="0"/>
          <w:numId w:val="12"/>
        </w:numPr>
        <w:spacing w:after="120" w:line="276" w:lineRule="auto"/>
        <w:ind w:left="425" w:hanging="357"/>
        <w:contextualSpacing w:val="0"/>
        <w:jc w:val="both"/>
        <w:rPr>
          <w:sz w:val="22"/>
          <w:szCs w:val="22"/>
        </w:rPr>
      </w:pPr>
      <w:r w:rsidRPr="002B6B10">
        <w:rPr>
          <w:sz w:val="22"/>
          <w:szCs w:val="22"/>
        </w:rPr>
        <w:t>De désigner dans les services, un référent « COVID-19 » et plus largement, d’encourager l’utilisation de l’application TousAntiCovid (</w:t>
      </w:r>
      <w:hyperlink r:id="rId11" w:history="1">
        <w:r w:rsidRPr="00CE4128">
          <w:rPr>
            <w:rStyle w:val="Lienhypertexte"/>
            <w:sz w:val="22"/>
            <w:szCs w:val="22"/>
          </w:rPr>
          <w:t>https://www.gouvernement.fr/info-coronavirus/tousanticovid</w:t>
        </w:r>
      </w:hyperlink>
      <w:r>
        <w:rPr>
          <w:sz w:val="22"/>
          <w:szCs w:val="22"/>
        </w:rPr>
        <w:t>)</w:t>
      </w:r>
      <w:r w:rsidR="00890823">
        <w:rPr>
          <w:sz w:val="22"/>
          <w:szCs w:val="22"/>
        </w:rPr>
        <w:t>.</w:t>
      </w:r>
    </w:p>
    <w:p w14:paraId="15025E4E" w14:textId="77777777" w:rsidR="00691F6A" w:rsidRDefault="00691F6A" w:rsidP="00032609">
      <w:pPr>
        <w:pStyle w:val="Paragraphedeliste"/>
        <w:spacing w:after="120" w:line="276" w:lineRule="auto"/>
        <w:ind w:left="425"/>
        <w:contextualSpacing w:val="0"/>
        <w:jc w:val="both"/>
        <w:rPr>
          <w:sz w:val="22"/>
          <w:szCs w:val="22"/>
        </w:rPr>
      </w:pPr>
    </w:p>
    <w:p w14:paraId="58506F43" w14:textId="7FF05BB0" w:rsidR="00E2468B" w:rsidRPr="000107AB" w:rsidRDefault="00DD7ED6" w:rsidP="000107AB">
      <w:pPr>
        <w:pStyle w:val="Titre3"/>
      </w:pPr>
      <w:r>
        <w:rPr>
          <w:rFonts w:cstheme="majorHAnsi"/>
        </w:rPr>
        <w:t>É</w:t>
      </w:r>
      <w:r w:rsidR="00691F6A">
        <w:t xml:space="preserve">tapes de </w:t>
      </w:r>
      <w:r>
        <w:t xml:space="preserve">la </w:t>
      </w:r>
      <w:r w:rsidR="00691F6A">
        <w:t>reprise d’activité</w:t>
      </w:r>
      <w:r>
        <w:t xml:space="preserve"> adoptée par le gouvernement à partir de mai 2021</w:t>
      </w:r>
    </w:p>
    <w:p w14:paraId="79C077E2" w14:textId="4490E97D" w:rsidR="00691F6A" w:rsidRDefault="00E2468B" w:rsidP="00691F6A">
      <w:pPr>
        <w:pStyle w:val="Paragraphedeliste"/>
        <w:spacing w:line="276" w:lineRule="auto"/>
        <w:ind w:left="0"/>
        <w:jc w:val="both"/>
        <w:rPr>
          <w:sz w:val="22"/>
          <w:szCs w:val="22"/>
        </w:rPr>
      </w:pPr>
      <w:r>
        <w:rPr>
          <w:sz w:val="22"/>
          <w:szCs w:val="22"/>
        </w:rPr>
        <w:t xml:space="preserve">Les mesures de déconfinement national </w:t>
      </w:r>
      <w:r w:rsidR="00FC096D">
        <w:rPr>
          <w:sz w:val="22"/>
          <w:szCs w:val="22"/>
        </w:rPr>
        <w:t xml:space="preserve">en 4 étapes </w:t>
      </w:r>
      <w:r>
        <w:rPr>
          <w:sz w:val="22"/>
          <w:szCs w:val="22"/>
        </w:rPr>
        <w:t>qui ont débuté</w:t>
      </w:r>
      <w:r w:rsidR="006F3ADD">
        <w:rPr>
          <w:sz w:val="22"/>
          <w:szCs w:val="22"/>
        </w:rPr>
        <w:t xml:space="preserve"> le 3 mai 2021, </w:t>
      </w:r>
      <w:r>
        <w:rPr>
          <w:sz w:val="22"/>
          <w:szCs w:val="22"/>
        </w:rPr>
        <w:t>vont également concerner les services d’archives (établissements recevant du public de type S) qui pourront</w:t>
      </w:r>
      <w:r w:rsidR="00163293">
        <w:rPr>
          <w:sz w:val="22"/>
          <w:szCs w:val="22"/>
        </w:rPr>
        <w:t xml:space="preserve"> </w:t>
      </w:r>
      <w:r w:rsidR="006F3ADD">
        <w:rPr>
          <w:sz w:val="22"/>
          <w:szCs w:val="22"/>
        </w:rPr>
        <w:t>abandonner</w:t>
      </w:r>
      <w:r>
        <w:rPr>
          <w:sz w:val="22"/>
          <w:szCs w:val="22"/>
        </w:rPr>
        <w:t>,</w:t>
      </w:r>
      <w:r w:rsidR="00163293">
        <w:rPr>
          <w:sz w:val="22"/>
          <w:szCs w:val="22"/>
        </w:rPr>
        <w:t xml:space="preserve"> </w:t>
      </w:r>
      <w:r w:rsidR="00FC096D">
        <w:rPr>
          <w:sz w:val="22"/>
          <w:szCs w:val="22"/>
        </w:rPr>
        <w:t xml:space="preserve">à partir du 9 juin et ce, </w:t>
      </w:r>
      <w:r>
        <w:rPr>
          <w:sz w:val="22"/>
          <w:szCs w:val="22"/>
        </w:rPr>
        <w:t>de façon</w:t>
      </w:r>
      <w:r w:rsidR="006F3ADD">
        <w:rPr>
          <w:sz w:val="22"/>
          <w:szCs w:val="22"/>
        </w:rPr>
        <w:t xml:space="preserve"> </w:t>
      </w:r>
      <w:r w:rsidR="00163293">
        <w:rPr>
          <w:sz w:val="22"/>
          <w:szCs w:val="22"/>
        </w:rPr>
        <w:t>gradué</w:t>
      </w:r>
      <w:r>
        <w:rPr>
          <w:sz w:val="22"/>
          <w:szCs w:val="22"/>
        </w:rPr>
        <w:t>e,</w:t>
      </w:r>
      <w:r w:rsidR="00163293">
        <w:rPr>
          <w:sz w:val="22"/>
          <w:szCs w:val="22"/>
        </w:rPr>
        <w:t xml:space="preserve"> </w:t>
      </w:r>
      <w:r>
        <w:rPr>
          <w:sz w:val="22"/>
          <w:szCs w:val="22"/>
        </w:rPr>
        <w:t>l</w:t>
      </w:r>
      <w:r w:rsidR="00163293">
        <w:rPr>
          <w:sz w:val="22"/>
          <w:szCs w:val="22"/>
        </w:rPr>
        <w:t xml:space="preserve">es </w:t>
      </w:r>
      <w:r w:rsidR="006F3ADD">
        <w:rPr>
          <w:sz w:val="22"/>
          <w:szCs w:val="22"/>
        </w:rPr>
        <w:t>jauges d’occupation maximales</w:t>
      </w:r>
      <w:r w:rsidR="00163293">
        <w:rPr>
          <w:sz w:val="22"/>
          <w:szCs w:val="22"/>
        </w:rPr>
        <w:t xml:space="preserve"> </w:t>
      </w:r>
      <w:r w:rsidR="006F3ADD">
        <w:rPr>
          <w:sz w:val="22"/>
          <w:szCs w:val="22"/>
        </w:rPr>
        <w:t>pour l’</w:t>
      </w:r>
      <w:r w:rsidR="00163293">
        <w:rPr>
          <w:sz w:val="22"/>
          <w:szCs w:val="22"/>
        </w:rPr>
        <w:t xml:space="preserve">accueil du public. </w:t>
      </w:r>
      <w:r>
        <w:rPr>
          <w:sz w:val="22"/>
          <w:szCs w:val="22"/>
        </w:rPr>
        <w:t xml:space="preserve">Ce processus pourra se faire </w:t>
      </w:r>
      <w:r w:rsidR="00FC096D">
        <w:rPr>
          <w:sz w:val="22"/>
          <w:szCs w:val="22"/>
        </w:rPr>
        <w:t>selon les</w:t>
      </w:r>
      <w:r>
        <w:rPr>
          <w:sz w:val="22"/>
          <w:szCs w:val="22"/>
        </w:rPr>
        <w:t xml:space="preserve"> étapes</w:t>
      </w:r>
      <w:r w:rsidR="00FC096D">
        <w:rPr>
          <w:sz w:val="22"/>
          <w:szCs w:val="22"/>
        </w:rPr>
        <w:t xml:space="preserve"> suivantes</w:t>
      </w:r>
      <w:r>
        <w:rPr>
          <w:sz w:val="22"/>
          <w:szCs w:val="22"/>
        </w:rPr>
        <w:t xml:space="preserve">, </w:t>
      </w:r>
      <w:r w:rsidR="00FC096D">
        <w:rPr>
          <w:sz w:val="22"/>
          <w:szCs w:val="22"/>
        </w:rPr>
        <w:t xml:space="preserve">l’observation des règles de distanciation (1 mètre avec port du masque), d’hygiène et de propreté restant par ailleurs inchangée </w:t>
      </w:r>
      <w:r>
        <w:rPr>
          <w:sz w:val="22"/>
          <w:szCs w:val="22"/>
        </w:rPr>
        <w:t>:</w:t>
      </w:r>
    </w:p>
    <w:p w14:paraId="60A770E2" w14:textId="70C54D65" w:rsidR="000107AB" w:rsidRDefault="000107AB" w:rsidP="00691F6A">
      <w:pPr>
        <w:pStyle w:val="Paragraphedeliste"/>
        <w:spacing w:line="276" w:lineRule="auto"/>
        <w:ind w:left="0"/>
        <w:jc w:val="both"/>
        <w:rPr>
          <w:sz w:val="22"/>
          <w:szCs w:val="22"/>
        </w:rPr>
      </w:pPr>
    </w:p>
    <w:tbl>
      <w:tblPr>
        <w:tblStyle w:val="Grilledutableau"/>
        <w:tblW w:w="9209" w:type="dxa"/>
        <w:tblLook w:val="04A0" w:firstRow="1" w:lastRow="0" w:firstColumn="1" w:lastColumn="0" w:noHBand="0" w:noVBand="1"/>
      </w:tblPr>
      <w:tblGrid>
        <w:gridCol w:w="3331"/>
        <w:gridCol w:w="2760"/>
        <w:gridCol w:w="3118"/>
      </w:tblGrid>
      <w:tr w:rsidR="000107AB" w14:paraId="1B248555" w14:textId="77777777" w:rsidTr="000107AB">
        <w:tc>
          <w:tcPr>
            <w:tcW w:w="3331" w:type="dxa"/>
            <w:tcBorders>
              <w:bottom w:val="dotted" w:sz="4" w:space="0" w:color="auto"/>
            </w:tcBorders>
          </w:tcPr>
          <w:p w14:paraId="30572E7B" w14:textId="51252831" w:rsidR="000107AB" w:rsidRDefault="000107AB" w:rsidP="000107AB">
            <w:pPr>
              <w:pStyle w:val="Paragraphedeliste"/>
              <w:spacing w:line="276" w:lineRule="auto"/>
              <w:ind w:left="0"/>
              <w:jc w:val="center"/>
              <w:rPr>
                <w:sz w:val="22"/>
                <w:szCs w:val="22"/>
              </w:rPr>
            </w:pPr>
            <w:r w:rsidRPr="00533F34">
              <w:rPr>
                <w:b/>
                <w:sz w:val="22"/>
                <w:szCs w:val="22"/>
              </w:rPr>
              <w:t>Étapes 1 et 2</w:t>
            </w:r>
          </w:p>
        </w:tc>
        <w:tc>
          <w:tcPr>
            <w:tcW w:w="2760" w:type="dxa"/>
            <w:tcBorders>
              <w:bottom w:val="dotted" w:sz="4" w:space="0" w:color="auto"/>
            </w:tcBorders>
          </w:tcPr>
          <w:p w14:paraId="1B9EF156" w14:textId="1983C063" w:rsidR="000107AB" w:rsidRDefault="000107AB" w:rsidP="000107AB">
            <w:pPr>
              <w:pStyle w:val="Paragraphedeliste"/>
              <w:spacing w:line="276" w:lineRule="auto"/>
              <w:ind w:left="0"/>
              <w:jc w:val="center"/>
              <w:rPr>
                <w:sz w:val="22"/>
                <w:szCs w:val="22"/>
              </w:rPr>
            </w:pPr>
            <w:r w:rsidRPr="00533F34">
              <w:rPr>
                <w:b/>
                <w:sz w:val="22"/>
                <w:szCs w:val="22"/>
              </w:rPr>
              <w:t xml:space="preserve">Étape </w:t>
            </w:r>
            <w:r>
              <w:rPr>
                <w:b/>
                <w:sz w:val="22"/>
                <w:szCs w:val="22"/>
              </w:rPr>
              <w:t>3</w:t>
            </w:r>
          </w:p>
        </w:tc>
        <w:tc>
          <w:tcPr>
            <w:tcW w:w="3118" w:type="dxa"/>
            <w:tcBorders>
              <w:bottom w:val="dotted" w:sz="4" w:space="0" w:color="auto"/>
            </w:tcBorders>
          </w:tcPr>
          <w:p w14:paraId="3B9D431D" w14:textId="737DB913" w:rsidR="000107AB" w:rsidRDefault="000107AB" w:rsidP="000107AB">
            <w:pPr>
              <w:pStyle w:val="Paragraphedeliste"/>
              <w:spacing w:line="276" w:lineRule="auto"/>
              <w:ind w:left="0"/>
              <w:jc w:val="center"/>
              <w:rPr>
                <w:sz w:val="22"/>
                <w:szCs w:val="22"/>
              </w:rPr>
            </w:pPr>
            <w:r w:rsidRPr="000107AB">
              <w:rPr>
                <w:b/>
                <w:sz w:val="22"/>
                <w:szCs w:val="22"/>
              </w:rPr>
              <w:t>Étape 4</w:t>
            </w:r>
          </w:p>
        </w:tc>
      </w:tr>
      <w:tr w:rsidR="000107AB" w14:paraId="549AB2D0" w14:textId="77777777" w:rsidTr="000107AB">
        <w:trPr>
          <w:trHeight w:val="345"/>
        </w:trPr>
        <w:tc>
          <w:tcPr>
            <w:tcW w:w="3331" w:type="dxa"/>
            <w:tcBorders>
              <w:top w:val="dotted" w:sz="4" w:space="0" w:color="auto"/>
            </w:tcBorders>
          </w:tcPr>
          <w:p w14:paraId="03ECCD58" w14:textId="4D7ECE17" w:rsidR="000107AB" w:rsidRPr="00533F34" w:rsidRDefault="000107AB" w:rsidP="000107AB">
            <w:pPr>
              <w:pStyle w:val="Paragraphedeliste"/>
              <w:spacing w:line="276" w:lineRule="auto"/>
              <w:ind w:left="0"/>
              <w:jc w:val="center"/>
              <w:rPr>
                <w:b/>
                <w:sz w:val="22"/>
                <w:szCs w:val="22"/>
              </w:rPr>
            </w:pPr>
            <w:r>
              <w:rPr>
                <w:sz w:val="22"/>
                <w:szCs w:val="22"/>
              </w:rPr>
              <w:t>3 et 19 mai</w:t>
            </w:r>
          </w:p>
        </w:tc>
        <w:tc>
          <w:tcPr>
            <w:tcW w:w="2760" w:type="dxa"/>
            <w:tcBorders>
              <w:top w:val="dotted" w:sz="4" w:space="0" w:color="auto"/>
            </w:tcBorders>
          </w:tcPr>
          <w:p w14:paraId="2E8E528E" w14:textId="5E1F4D5E" w:rsidR="000107AB" w:rsidRPr="00533F34" w:rsidRDefault="000107AB" w:rsidP="000107AB">
            <w:pPr>
              <w:pStyle w:val="Paragraphedeliste"/>
              <w:spacing w:line="276" w:lineRule="auto"/>
              <w:ind w:left="0"/>
              <w:jc w:val="center"/>
              <w:rPr>
                <w:b/>
                <w:sz w:val="22"/>
                <w:szCs w:val="22"/>
              </w:rPr>
            </w:pPr>
            <w:r>
              <w:rPr>
                <w:sz w:val="22"/>
                <w:szCs w:val="22"/>
              </w:rPr>
              <w:t>à partir du 9 juin</w:t>
            </w:r>
          </w:p>
        </w:tc>
        <w:tc>
          <w:tcPr>
            <w:tcW w:w="3118" w:type="dxa"/>
            <w:tcBorders>
              <w:top w:val="dotted" w:sz="4" w:space="0" w:color="auto"/>
            </w:tcBorders>
          </w:tcPr>
          <w:p w14:paraId="2501E429" w14:textId="1D33FA97" w:rsidR="000107AB" w:rsidRDefault="000107AB" w:rsidP="000107AB">
            <w:pPr>
              <w:pStyle w:val="Paragraphedeliste"/>
              <w:spacing w:line="276" w:lineRule="auto"/>
              <w:ind w:left="0"/>
              <w:jc w:val="center"/>
              <w:rPr>
                <w:sz w:val="22"/>
                <w:szCs w:val="22"/>
              </w:rPr>
            </w:pPr>
            <w:r w:rsidRPr="000107AB">
              <w:rPr>
                <w:sz w:val="22"/>
                <w:szCs w:val="22"/>
              </w:rPr>
              <w:t>à partir du 30 juin</w:t>
            </w:r>
          </w:p>
        </w:tc>
      </w:tr>
      <w:tr w:rsidR="000107AB" w14:paraId="4CBF8602" w14:textId="77777777" w:rsidTr="000107AB">
        <w:tc>
          <w:tcPr>
            <w:tcW w:w="3331" w:type="dxa"/>
          </w:tcPr>
          <w:p w14:paraId="3AB5F327" w14:textId="683B007A" w:rsidR="000107AB" w:rsidRDefault="000107AB" w:rsidP="000107AB">
            <w:pPr>
              <w:pStyle w:val="Paragraphedeliste"/>
              <w:spacing w:line="276" w:lineRule="auto"/>
              <w:ind w:left="0"/>
              <w:rPr>
                <w:sz w:val="22"/>
                <w:szCs w:val="22"/>
              </w:rPr>
            </w:pPr>
            <w:r w:rsidRPr="00533F34">
              <w:rPr>
                <w:color w:val="000000"/>
                <w:sz w:val="22"/>
                <w:szCs w:val="22"/>
              </w:rPr>
              <w:t>Maintien de</w:t>
            </w:r>
            <w:r w:rsidRPr="00E2468B">
              <w:rPr>
                <w:color w:val="000000"/>
                <w:sz w:val="22"/>
                <w:szCs w:val="22"/>
              </w:rPr>
              <w:t xml:space="preserve"> la jauge de 8</w:t>
            </w:r>
            <w:r w:rsidR="003D51BD">
              <w:rPr>
                <w:color w:val="000000"/>
                <w:sz w:val="22"/>
                <w:szCs w:val="22"/>
              </w:rPr>
              <w:t> </w:t>
            </w:r>
            <w:r w:rsidRPr="00E2468B">
              <w:rPr>
                <w:color w:val="000000"/>
                <w:sz w:val="22"/>
                <w:szCs w:val="22"/>
              </w:rPr>
              <w:t>m</w:t>
            </w:r>
            <w:r w:rsidRPr="00533F34">
              <w:rPr>
                <w:color w:val="000000"/>
                <w:sz w:val="22"/>
                <w:szCs w:val="22"/>
                <w:vertAlign w:val="superscript"/>
              </w:rPr>
              <w:t>2</w:t>
            </w:r>
            <w:r w:rsidRPr="00E2468B">
              <w:rPr>
                <w:color w:val="000000"/>
                <w:sz w:val="22"/>
                <w:szCs w:val="22"/>
              </w:rPr>
              <w:t xml:space="preserve"> par personne et</w:t>
            </w:r>
            <w:r w:rsidRPr="00533F34">
              <w:rPr>
                <w:color w:val="000000"/>
                <w:sz w:val="22"/>
                <w:szCs w:val="22"/>
              </w:rPr>
              <w:t xml:space="preserve"> maintien du </w:t>
            </w:r>
            <w:r>
              <w:rPr>
                <w:color w:val="000000"/>
                <w:sz w:val="22"/>
                <w:szCs w:val="22"/>
              </w:rPr>
              <w:t>« </w:t>
            </w:r>
            <w:r w:rsidRPr="00533F34">
              <w:rPr>
                <w:color w:val="000000"/>
                <w:sz w:val="22"/>
                <w:szCs w:val="22"/>
              </w:rPr>
              <w:t>1 siège sur 2</w:t>
            </w:r>
            <w:r>
              <w:rPr>
                <w:color w:val="000000"/>
                <w:sz w:val="22"/>
                <w:szCs w:val="22"/>
              </w:rPr>
              <w:t> »</w:t>
            </w:r>
            <w:r w:rsidRPr="00533F34">
              <w:rPr>
                <w:color w:val="000000"/>
                <w:sz w:val="22"/>
                <w:szCs w:val="22"/>
              </w:rPr>
              <w:t xml:space="preserve"> en configuration assise + protocole sanitaire adapté</w:t>
            </w:r>
          </w:p>
        </w:tc>
        <w:tc>
          <w:tcPr>
            <w:tcW w:w="2760" w:type="dxa"/>
          </w:tcPr>
          <w:p w14:paraId="713DFF86" w14:textId="1262E8E0" w:rsidR="000107AB" w:rsidRDefault="003D51BD" w:rsidP="000107AB">
            <w:pPr>
              <w:pStyle w:val="Paragraphedeliste"/>
              <w:spacing w:line="276" w:lineRule="auto"/>
              <w:ind w:left="0"/>
              <w:rPr>
                <w:sz w:val="22"/>
                <w:szCs w:val="22"/>
              </w:rPr>
            </w:pPr>
            <w:r>
              <w:rPr>
                <w:sz w:val="22"/>
                <w:szCs w:val="22"/>
              </w:rPr>
              <w:t>Baisse de la jauge à 4 </w:t>
            </w:r>
            <w:r w:rsidR="000107AB">
              <w:rPr>
                <w:sz w:val="22"/>
                <w:szCs w:val="22"/>
              </w:rPr>
              <w:t>m</w:t>
            </w:r>
            <w:r w:rsidR="000107AB" w:rsidRPr="00533F34">
              <w:rPr>
                <w:sz w:val="22"/>
                <w:szCs w:val="22"/>
                <w:vertAlign w:val="superscript"/>
              </w:rPr>
              <w:t>2</w:t>
            </w:r>
            <w:r w:rsidR="000107AB">
              <w:rPr>
                <w:sz w:val="22"/>
                <w:szCs w:val="22"/>
              </w:rPr>
              <w:t xml:space="preserve"> et maintien </w:t>
            </w:r>
            <w:r w:rsidR="000107AB" w:rsidRPr="00A45F7D">
              <w:rPr>
                <w:color w:val="000000"/>
                <w:sz w:val="22"/>
                <w:szCs w:val="22"/>
              </w:rPr>
              <w:t xml:space="preserve">du </w:t>
            </w:r>
            <w:r w:rsidR="000107AB">
              <w:rPr>
                <w:color w:val="000000"/>
                <w:sz w:val="22"/>
                <w:szCs w:val="22"/>
              </w:rPr>
              <w:t>« </w:t>
            </w:r>
            <w:r>
              <w:rPr>
                <w:color w:val="000000"/>
                <w:sz w:val="22"/>
                <w:szCs w:val="22"/>
              </w:rPr>
              <w:t>1 siège sur </w:t>
            </w:r>
            <w:r w:rsidR="000107AB" w:rsidRPr="00A45F7D">
              <w:rPr>
                <w:color w:val="000000"/>
                <w:sz w:val="22"/>
                <w:szCs w:val="22"/>
              </w:rPr>
              <w:t>2</w:t>
            </w:r>
            <w:r w:rsidR="000107AB">
              <w:rPr>
                <w:color w:val="000000"/>
                <w:sz w:val="22"/>
                <w:szCs w:val="22"/>
              </w:rPr>
              <w:t> »</w:t>
            </w:r>
            <w:r w:rsidR="000107AB" w:rsidRPr="00A45F7D">
              <w:rPr>
                <w:color w:val="000000"/>
                <w:sz w:val="22"/>
                <w:szCs w:val="22"/>
              </w:rPr>
              <w:t xml:space="preserve"> en configuration assise + protocole sanitaire adapté.</w:t>
            </w:r>
          </w:p>
        </w:tc>
        <w:tc>
          <w:tcPr>
            <w:tcW w:w="3118" w:type="dxa"/>
          </w:tcPr>
          <w:p w14:paraId="7280A825" w14:textId="6EC30A3F" w:rsidR="000107AB" w:rsidRDefault="000107AB" w:rsidP="000107AB">
            <w:pPr>
              <w:pStyle w:val="Paragraphedeliste"/>
              <w:spacing w:line="276" w:lineRule="auto"/>
              <w:ind w:left="0"/>
              <w:rPr>
                <w:sz w:val="22"/>
                <w:szCs w:val="22"/>
              </w:rPr>
            </w:pPr>
            <w:r w:rsidRPr="000107AB">
              <w:rPr>
                <w:sz w:val="22"/>
                <w:szCs w:val="22"/>
              </w:rPr>
              <w:t>100</w:t>
            </w:r>
            <w:r w:rsidR="003D51BD">
              <w:rPr>
                <w:sz w:val="22"/>
                <w:szCs w:val="22"/>
              </w:rPr>
              <w:t> </w:t>
            </w:r>
            <w:r w:rsidRPr="000107AB">
              <w:rPr>
                <w:sz w:val="22"/>
                <w:szCs w:val="22"/>
              </w:rPr>
              <w:t>% de l’effectif ERP pour les espaces en libre accès et abandon de la règle du « 1 siège sur 2 »</w:t>
            </w:r>
            <w:r>
              <w:rPr>
                <w:sz w:val="22"/>
                <w:szCs w:val="22"/>
              </w:rPr>
              <w:t xml:space="preserve"> en place assise dans le</w:t>
            </w:r>
            <w:r w:rsidRPr="000107AB">
              <w:rPr>
                <w:sz w:val="22"/>
                <w:szCs w:val="22"/>
              </w:rPr>
              <w:t xml:space="preserve"> respect des mesures barrières et de distanciation dans les espaces de circulation.</w:t>
            </w:r>
          </w:p>
        </w:tc>
      </w:tr>
    </w:tbl>
    <w:p w14:paraId="7E2B36E8" w14:textId="295DCCFC" w:rsidR="00E2468B" w:rsidRDefault="00E2468B" w:rsidP="00691F6A">
      <w:pPr>
        <w:pStyle w:val="Paragraphedeliste"/>
        <w:spacing w:line="276" w:lineRule="auto"/>
        <w:ind w:left="0"/>
        <w:jc w:val="both"/>
        <w:rPr>
          <w:sz w:val="22"/>
          <w:szCs w:val="22"/>
        </w:rPr>
      </w:pPr>
    </w:p>
    <w:p w14:paraId="06A9ABC0" w14:textId="17D02216" w:rsidR="008B68AE" w:rsidRPr="00CB2ABF" w:rsidRDefault="007A6492" w:rsidP="00AB24A4">
      <w:pPr>
        <w:pStyle w:val="Titre2"/>
        <w:spacing w:before="480" w:line="276" w:lineRule="auto"/>
        <w:ind w:left="426" w:hanging="437"/>
        <w:jc w:val="both"/>
        <w:rPr>
          <w:sz w:val="28"/>
          <w:szCs w:val="28"/>
        </w:rPr>
      </w:pPr>
      <w:r w:rsidRPr="00CB2ABF">
        <w:rPr>
          <w:sz w:val="28"/>
          <w:szCs w:val="28"/>
        </w:rPr>
        <w:lastRenderedPageBreak/>
        <w:t>Mesures à adopter en cas de documents potentiellement souillés par le SARS-CoV-2</w:t>
      </w:r>
    </w:p>
    <w:p w14:paraId="76B2A18D" w14:textId="52110000" w:rsidR="00F624E9" w:rsidRDefault="00F624E9" w:rsidP="00F624E9">
      <w:pPr>
        <w:spacing w:after="120" w:line="276" w:lineRule="auto"/>
        <w:jc w:val="both"/>
        <w:rPr>
          <w:sz w:val="22"/>
          <w:szCs w:val="22"/>
        </w:rPr>
      </w:pPr>
      <w:r w:rsidRPr="00B2238C">
        <w:rPr>
          <w:sz w:val="22"/>
          <w:szCs w:val="22"/>
        </w:rPr>
        <w:t>Si l’on considère que tout lecteur est potentiellement atteint du COVID-19, y compris de manière asymptomatique, des mesures doivent être prises pour éviter la contamination des agents par le truchement de documents souillés</w:t>
      </w:r>
      <w:r w:rsidR="00530CB1">
        <w:rPr>
          <w:sz w:val="22"/>
          <w:szCs w:val="22"/>
        </w:rPr>
        <w:t xml:space="preserve"> (contamination manu-portée)</w:t>
      </w:r>
      <w:r w:rsidRPr="00B2238C">
        <w:rPr>
          <w:sz w:val="22"/>
          <w:szCs w:val="22"/>
        </w:rPr>
        <w:t xml:space="preserve">. </w:t>
      </w:r>
      <w:r w:rsidRPr="00B2238C">
        <w:rPr>
          <w:sz w:val="22"/>
          <w:szCs w:val="22"/>
          <w:u w:val="single"/>
        </w:rPr>
        <w:t>L’inverse est également à envisager</w:t>
      </w:r>
      <w:r w:rsidRPr="00B2238C">
        <w:rPr>
          <w:sz w:val="22"/>
          <w:szCs w:val="22"/>
        </w:rPr>
        <w:t xml:space="preserve"> (infection des lecteurs par la manipulation de documents souillés par un agent porteur du SARS-CoV-2).</w:t>
      </w:r>
    </w:p>
    <w:p w14:paraId="7139E9CC" w14:textId="77777777" w:rsidR="00393563" w:rsidRPr="00B2238C" w:rsidRDefault="00393563" w:rsidP="00F624E9">
      <w:pPr>
        <w:spacing w:after="120" w:line="276" w:lineRule="auto"/>
        <w:jc w:val="both"/>
        <w:rPr>
          <w:sz w:val="22"/>
          <w:szCs w:val="22"/>
        </w:rPr>
      </w:pPr>
    </w:p>
    <w:p w14:paraId="2BAA6858" w14:textId="39856FAC" w:rsidR="00952721" w:rsidRPr="003702D7" w:rsidRDefault="00952721" w:rsidP="000107AB">
      <w:pPr>
        <w:pStyle w:val="Titre3"/>
      </w:pPr>
      <w:r w:rsidRPr="003702D7">
        <w:t xml:space="preserve">Isolement des documents </w:t>
      </w:r>
    </w:p>
    <w:p w14:paraId="5F253E5E" w14:textId="77777777" w:rsidR="00740DC5" w:rsidRDefault="00952721" w:rsidP="00031680">
      <w:pPr>
        <w:spacing w:after="240" w:line="276" w:lineRule="auto"/>
        <w:jc w:val="both"/>
        <w:rPr>
          <w:sz w:val="22"/>
          <w:szCs w:val="22"/>
        </w:rPr>
      </w:pPr>
      <w:r w:rsidRPr="00E81918">
        <w:rPr>
          <w:sz w:val="22"/>
          <w:szCs w:val="22"/>
          <w:lang w:val="en-US"/>
        </w:rPr>
        <w:t>« Time is the best disinfectant » (</w:t>
      </w:r>
      <w:hyperlink r:id="rId12" w:history="1">
        <w:r w:rsidRPr="00E81918">
          <w:rPr>
            <w:rStyle w:val="Lienhypertexte"/>
            <w:sz w:val="22"/>
            <w:szCs w:val="22"/>
            <w:lang w:val="en-US"/>
          </w:rPr>
          <w:t>https://americanlibrariesmagazine.org/blogs/the-scoop/how-to-sanitize-collections-covid-19/</w:t>
        </w:r>
      </w:hyperlink>
      <w:r w:rsidRPr="00E81918">
        <w:rPr>
          <w:sz w:val="22"/>
          <w:szCs w:val="22"/>
          <w:lang w:val="en-US"/>
        </w:rPr>
        <w:t>)</w:t>
      </w:r>
      <w:r w:rsidR="00AE08D8" w:rsidRPr="00E81918">
        <w:rPr>
          <w:sz w:val="22"/>
          <w:szCs w:val="22"/>
          <w:lang w:val="en-US"/>
        </w:rPr>
        <w:t xml:space="preserve">. </w:t>
      </w:r>
      <w:r w:rsidR="00AE08D8" w:rsidRPr="00955BCE">
        <w:rPr>
          <w:sz w:val="22"/>
          <w:szCs w:val="22"/>
        </w:rPr>
        <w:t xml:space="preserve">Il convient en effet, de rappeler que les virus, à la </w:t>
      </w:r>
      <w:r w:rsidR="00AE08D8" w:rsidRPr="00E81918">
        <w:rPr>
          <w:sz w:val="22"/>
          <w:szCs w:val="22"/>
        </w:rPr>
        <w:t>différence des moisissures, ne se développent pas en dehors des organismes vivants et qu’à ce titre, ne sont ni capable</w:t>
      </w:r>
      <w:r w:rsidR="00031680" w:rsidRPr="00E81918">
        <w:rPr>
          <w:sz w:val="22"/>
          <w:szCs w:val="22"/>
        </w:rPr>
        <w:t>s</w:t>
      </w:r>
      <w:r w:rsidR="00AE08D8" w:rsidRPr="00E81918">
        <w:rPr>
          <w:sz w:val="22"/>
          <w:szCs w:val="22"/>
        </w:rPr>
        <w:t xml:space="preserve"> de « survivre » longtemps sur des surfaces inanimées et encore moins de s’y </w:t>
      </w:r>
      <w:r w:rsidR="000832C2" w:rsidRPr="00E81918">
        <w:rPr>
          <w:sz w:val="22"/>
          <w:szCs w:val="22"/>
        </w:rPr>
        <w:t>multiplier</w:t>
      </w:r>
      <w:r w:rsidR="00AE08D8" w:rsidRPr="00955BCE">
        <w:rPr>
          <w:sz w:val="22"/>
          <w:szCs w:val="22"/>
        </w:rPr>
        <w:t xml:space="preserve">. </w:t>
      </w:r>
      <w:r w:rsidR="007727F2">
        <w:rPr>
          <w:sz w:val="22"/>
          <w:szCs w:val="22"/>
        </w:rPr>
        <w:t>L</w:t>
      </w:r>
      <w:r w:rsidR="009C27E5" w:rsidRPr="00E81918">
        <w:rPr>
          <w:sz w:val="22"/>
          <w:szCs w:val="22"/>
        </w:rPr>
        <w:t xml:space="preserve">es recherches </w:t>
      </w:r>
      <w:r w:rsidR="007727F2">
        <w:rPr>
          <w:sz w:val="22"/>
          <w:szCs w:val="22"/>
        </w:rPr>
        <w:t>montrent</w:t>
      </w:r>
      <w:r w:rsidR="009C27E5" w:rsidRPr="00E81918">
        <w:rPr>
          <w:sz w:val="22"/>
          <w:szCs w:val="22"/>
        </w:rPr>
        <w:t xml:space="preserve"> </w:t>
      </w:r>
      <w:r w:rsidR="000220C1">
        <w:rPr>
          <w:sz w:val="22"/>
          <w:szCs w:val="22"/>
        </w:rPr>
        <w:t xml:space="preserve">en outre </w:t>
      </w:r>
      <w:r w:rsidR="009C27E5" w:rsidRPr="00E81918">
        <w:rPr>
          <w:sz w:val="22"/>
          <w:szCs w:val="22"/>
        </w:rPr>
        <w:t xml:space="preserve">que le SARS-CoV-2 </w:t>
      </w:r>
      <w:r w:rsidR="007727F2">
        <w:rPr>
          <w:sz w:val="22"/>
          <w:szCs w:val="22"/>
        </w:rPr>
        <w:t>se transmet essentiellement</w:t>
      </w:r>
      <w:r w:rsidR="009C27E5" w:rsidRPr="00E81918">
        <w:rPr>
          <w:sz w:val="22"/>
          <w:szCs w:val="22"/>
        </w:rPr>
        <w:t xml:space="preserve"> via des gouttelettes humides (postillons)</w:t>
      </w:r>
      <w:r w:rsidR="007727F2">
        <w:rPr>
          <w:sz w:val="22"/>
          <w:szCs w:val="22"/>
        </w:rPr>
        <w:t xml:space="preserve">, mais elles n’excluent pas la </w:t>
      </w:r>
      <w:r w:rsidR="000220C1">
        <w:rPr>
          <w:sz w:val="22"/>
          <w:szCs w:val="22"/>
        </w:rPr>
        <w:t>transmission du virus</w:t>
      </w:r>
      <w:r w:rsidR="007727F2">
        <w:rPr>
          <w:sz w:val="22"/>
          <w:szCs w:val="22"/>
        </w:rPr>
        <w:t xml:space="preserve"> </w:t>
      </w:r>
      <w:r w:rsidR="000220C1">
        <w:rPr>
          <w:sz w:val="22"/>
          <w:szCs w:val="22"/>
        </w:rPr>
        <w:t xml:space="preserve">infectieux </w:t>
      </w:r>
      <w:r w:rsidR="007727F2">
        <w:rPr>
          <w:sz w:val="22"/>
          <w:szCs w:val="22"/>
        </w:rPr>
        <w:t xml:space="preserve">via les aérosols oro-pharyngés et </w:t>
      </w:r>
      <w:r w:rsidR="00530CB1">
        <w:rPr>
          <w:sz w:val="22"/>
          <w:szCs w:val="22"/>
        </w:rPr>
        <w:t>la contamination manu-</w:t>
      </w:r>
      <w:r w:rsidR="000220C1">
        <w:rPr>
          <w:sz w:val="22"/>
          <w:szCs w:val="22"/>
        </w:rPr>
        <w:t>portée</w:t>
      </w:r>
      <w:r w:rsidR="007727F2">
        <w:rPr>
          <w:sz w:val="22"/>
          <w:szCs w:val="22"/>
        </w:rPr>
        <w:t>.</w:t>
      </w:r>
      <w:r w:rsidR="000220C1">
        <w:rPr>
          <w:sz w:val="22"/>
          <w:szCs w:val="22"/>
        </w:rPr>
        <w:t xml:space="preserve"> Il n’a en revanche pas été rapporté de soulèvement de virus infectieux dans l’a</w:t>
      </w:r>
      <w:r w:rsidR="00530CB1">
        <w:rPr>
          <w:sz w:val="22"/>
          <w:szCs w:val="22"/>
        </w:rPr>
        <w:t xml:space="preserve">ir après dépôt sur une surface, </w:t>
      </w:r>
      <w:r w:rsidR="009C27E5" w:rsidRPr="00E81918">
        <w:rPr>
          <w:sz w:val="22"/>
          <w:szCs w:val="22"/>
        </w:rPr>
        <w:t xml:space="preserve">comme ce peut être le cas des spores de moisissures. </w:t>
      </w:r>
    </w:p>
    <w:p w14:paraId="1E7E3A22" w14:textId="37EF7EA0" w:rsidR="005C270F" w:rsidRDefault="00031680" w:rsidP="00031680">
      <w:pPr>
        <w:spacing w:after="240" w:line="276" w:lineRule="auto"/>
        <w:jc w:val="both"/>
        <w:rPr>
          <w:sz w:val="22"/>
          <w:szCs w:val="22"/>
        </w:rPr>
      </w:pPr>
      <w:r w:rsidRPr="00955BCE">
        <w:rPr>
          <w:sz w:val="22"/>
          <w:szCs w:val="22"/>
        </w:rPr>
        <w:t>Les mesures adoptées pour éviter la diffusion du</w:t>
      </w:r>
      <w:r w:rsidR="00AE08D8" w:rsidRPr="00E81918">
        <w:rPr>
          <w:sz w:val="22"/>
          <w:szCs w:val="22"/>
        </w:rPr>
        <w:t xml:space="preserve"> SARS-CoV-2 </w:t>
      </w:r>
      <w:r w:rsidRPr="00E81918">
        <w:rPr>
          <w:sz w:val="22"/>
          <w:szCs w:val="22"/>
        </w:rPr>
        <w:t xml:space="preserve">doivent être </w:t>
      </w:r>
      <w:r w:rsidR="0060421F" w:rsidRPr="00E81918">
        <w:rPr>
          <w:sz w:val="22"/>
          <w:szCs w:val="22"/>
        </w:rPr>
        <w:t>spécifiques et</w:t>
      </w:r>
      <w:r w:rsidRPr="00955BCE">
        <w:rPr>
          <w:sz w:val="22"/>
          <w:szCs w:val="22"/>
        </w:rPr>
        <w:t xml:space="preserve"> adaptées</w:t>
      </w:r>
      <w:r w:rsidR="0060421F" w:rsidRPr="00955BCE">
        <w:rPr>
          <w:sz w:val="22"/>
          <w:szCs w:val="22"/>
        </w:rPr>
        <w:t xml:space="preserve"> à ce type de microorganisme</w:t>
      </w:r>
      <w:r w:rsidR="0060421F" w:rsidRPr="00E81918">
        <w:rPr>
          <w:sz w:val="22"/>
          <w:szCs w:val="22"/>
        </w:rPr>
        <w:t xml:space="preserve">, et doivent </w:t>
      </w:r>
      <w:r w:rsidR="000832C2" w:rsidRPr="00E81918">
        <w:rPr>
          <w:sz w:val="22"/>
          <w:szCs w:val="22"/>
        </w:rPr>
        <w:t>avant tout</w:t>
      </w:r>
      <w:r w:rsidR="0060421F" w:rsidRPr="00E81918">
        <w:rPr>
          <w:sz w:val="22"/>
          <w:szCs w:val="22"/>
        </w:rPr>
        <w:t xml:space="preserve"> viser la protection des personnes</w:t>
      </w:r>
      <w:r w:rsidR="00E51D9E" w:rsidRPr="00E81918">
        <w:rPr>
          <w:sz w:val="22"/>
          <w:szCs w:val="22"/>
        </w:rPr>
        <w:t>.</w:t>
      </w:r>
      <w:r w:rsidR="006F14E3" w:rsidRPr="00E81918">
        <w:rPr>
          <w:sz w:val="22"/>
          <w:szCs w:val="22"/>
        </w:rPr>
        <w:t xml:space="preserve"> </w:t>
      </w:r>
      <w:r w:rsidR="0060421F" w:rsidRPr="00E81918">
        <w:rPr>
          <w:sz w:val="22"/>
          <w:szCs w:val="22"/>
        </w:rPr>
        <w:t>En ce sens,</w:t>
      </w:r>
      <w:r w:rsidRPr="00955BCE">
        <w:rPr>
          <w:sz w:val="22"/>
          <w:szCs w:val="22"/>
        </w:rPr>
        <w:t xml:space="preserve"> elles peuvent différer de celles adoptées contre</w:t>
      </w:r>
      <w:r w:rsidR="00E51D9E" w:rsidRPr="00E81918">
        <w:rPr>
          <w:sz w:val="22"/>
          <w:szCs w:val="22"/>
        </w:rPr>
        <w:t xml:space="preserve"> la propagation des moisissures,</w:t>
      </w:r>
      <w:r w:rsidRPr="00955BCE">
        <w:rPr>
          <w:sz w:val="22"/>
          <w:szCs w:val="22"/>
        </w:rPr>
        <w:t xml:space="preserve"> </w:t>
      </w:r>
      <w:r w:rsidR="00E51D9E" w:rsidRPr="00E81918">
        <w:rPr>
          <w:sz w:val="22"/>
          <w:szCs w:val="22"/>
        </w:rPr>
        <w:t>même si la préservation des collections doit continuer à être prise en considération.</w:t>
      </w:r>
    </w:p>
    <w:p w14:paraId="79D991CB" w14:textId="1BE98E21" w:rsidR="00393563" w:rsidRDefault="00393563" w:rsidP="00031680">
      <w:pPr>
        <w:spacing w:after="240" w:line="276" w:lineRule="auto"/>
        <w:jc w:val="both"/>
        <w:rPr>
          <w:color w:val="FF0000"/>
          <w:sz w:val="22"/>
          <w:szCs w:val="22"/>
        </w:rPr>
      </w:pPr>
      <w:r>
        <w:rPr>
          <w:sz w:val="22"/>
          <w:szCs w:val="22"/>
        </w:rPr>
        <w:t xml:space="preserve">Ainsi, l’isolement </w:t>
      </w:r>
      <w:r w:rsidRPr="00A83F91">
        <w:rPr>
          <w:sz w:val="22"/>
          <w:szCs w:val="22"/>
        </w:rPr>
        <w:t xml:space="preserve">est la stratégie </w:t>
      </w:r>
      <w:r>
        <w:rPr>
          <w:sz w:val="22"/>
          <w:szCs w:val="22"/>
        </w:rPr>
        <w:t>préconisée</w:t>
      </w:r>
      <w:r w:rsidRPr="00A83F91">
        <w:rPr>
          <w:sz w:val="22"/>
          <w:szCs w:val="22"/>
        </w:rPr>
        <w:t xml:space="preserve"> par l’ICC, l’ICOM-CC, l’ICCROM et la plupart des </w:t>
      </w:r>
      <w:r>
        <w:rPr>
          <w:sz w:val="22"/>
          <w:szCs w:val="22"/>
        </w:rPr>
        <w:t>bibliothèques et archives américaines et européennes</w:t>
      </w:r>
      <w:r w:rsidRPr="00A83F91">
        <w:rPr>
          <w:sz w:val="22"/>
          <w:szCs w:val="22"/>
        </w:rPr>
        <w:t xml:space="preserve">. </w:t>
      </w:r>
      <w:r>
        <w:rPr>
          <w:sz w:val="22"/>
          <w:szCs w:val="22"/>
        </w:rPr>
        <w:t>Tous</w:t>
      </w:r>
      <w:r w:rsidRPr="00A83F91">
        <w:rPr>
          <w:sz w:val="22"/>
          <w:szCs w:val="22"/>
        </w:rPr>
        <w:t xml:space="preserve"> s’accordent pour privilégier l’isolement plutôt que la désinfection des collections à l’aide d’un produit chimique</w:t>
      </w:r>
      <w:r>
        <w:rPr>
          <w:sz w:val="22"/>
          <w:szCs w:val="22"/>
        </w:rPr>
        <w:t xml:space="preserve"> potentiellement néfaste pour les matériaux qui les constituent.</w:t>
      </w:r>
    </w:p>
    <w:p w14:paraId="33D39648" w14:textId="7C23123C" w:rsidR="003A09D0" w:rsidRDefault="00740DC5" w:rsidP="002F1276">
      <w:pPr>
        <w:pStyle w:val="Paragraphedeliste"/>
        <w:spacing w:line="276" w:lineRule="auto"/>
        <w:ind w:left="0"/>
        <w:jc w:val="both"/>
      </w:pPr>
      <w:r w:rsidRPr="00AA1642">
        <w:rPr>
          <w:noProof/>
          <w:sz w:val="22"/>
          <w:szCs w:val="22"/>
          <w:lang w:eastAsia="fr-FR"/>
        </w:rPr>
        <w:lastRenderedPageBreak/>
        <mc:AlternateContent>
          <mc:Choice Requires="wps">
            <w:drawing>
              <wp:anchor distT="45720" distB="45720" distL="114300" distR="114300" simplePos="0" relativeHeight="251664384" behindDoc="0" locked="0" layoutInCell="1" allowOverlap="1" wp14:anchorId="2958FF8C" wp14:editId="458C362C">
                <wp:simplePos x="0" y="0"/>
                <wp:positionH relativeFrom="column">
                  <wp:posOffset>47422</wp:posOffset>
                </wp:positionH>
                <wp:positionV relativeFrom="paragraph">
                  <wp:posOffset>0</wp:posOffset>
                </wp:positionV>
                <wp:extent cx="5718810" cy="5448300"/>
                <wp:effectExtent l="0" t="0" r="15240" b="1905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5448300"/>
                        </a:xfrm>
                        <a:prstGeom prst="rect">
                          <a:avLst/>
                        </a:prstGeom>
                        <a:solidFill>
                          <a:schemeClr val="bg1">
                            <a:lumMod val="95000"/>
                          </a:schemeClr>
                        </a:solidFill>
                        <a:ln w="9525">
                          <a:solidFill>
                            <a:srgbClr val="000000"/>
                          </a:solidFill>
                          <a:miter lim="800000"/>
                          <a:headEnd/>
                          <a:tailEnd/>
                        </a:ln>
                      </wps:spPr>
                      <wps:txbx>
                        <w:txbxContent>
                          <w:p w14:paraId="7C820973" w14:textId="77777777" w:rsidR="002244D2" w:rsidRDefault="002244D2" w:rsidP="00AB24A4">
                            <w:pPr>
                              <w:spacing w:line="276" w:lineRule="auto"/>
                              <w:rPr>
                                <w:sz w:val="22"/>
                                <w:szCs w:val="22"/>
                              </w:rPr>
                            </w:pPr>
                          </w:p>
                          <w:p w14:paraId="573728AA" w14:textId="773F2C27" w:rsidR="002244D2" w:rsidRPr="00AB24A4" w:rsidRDefault="002244D2" w:rsidP="00AB24A4">
                            <w:pPr>
                              <w:pStyle w:val="Paragraphedeliste"/>
                              <w:numPr>
                                <w:ilvl w:val="0"/>
                                <w:numId w:val="28"/>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La durée d’isolement préconisée est d’au moins 24h pour un document exclusivement constitué de papier carton et d’au moins 72h pour un document constitué de plastique. Si le plastique le supporte, un nettoyage à l’alcool à 70° dans un local aéré est possible et permet d’écourter l’isolement à 24h.</w:t>
                            </w:r>
                          </w:p>
                          <w:p w14:paraId="1AAA9143" w14:textId="34342329"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F77CC2">
                              <w:rPr>
                                <w:rFonts w:asciiTheme="majorHAnsi" w:hAnsiTheme="majorHAnsi"/>
                                <w:sz w:val="22"/>
                                <w:szCs w:val="22"/>
                              </w:rPr>
                              <w:t xml:space="preserve">Il est préférable de réserver un local </w:t>
                            </w:r>
                            <w:r w:rsidRPr="00510C96">
                              <w:rPr>
                                <w:rFonts w:asciiTheme="majorHAnsi" w:hAnsiTheme="majorHAnsi"/>
                                <w:sz w:val="22"/>
                                <w:szCs w:val="22"/>
                              </w:rPr>
                              <w:t xml:space="preserve">spécifiquement dédié à l’isolement ; celui-ci doit être organisé de </w:t>
                            </w:r>
                            <w:r>
                              <w:rPr>
                                <w:rFonts w:asciiTheme="majorHAnsi" w:hAnsiTheme="majorHAnsi"/>
                                <w:sz w:val="22"/>
                                <w:szCs w:val="22"/>
                              </w:rPr>
                              <w:t xml:space="preserve">telle </w:t>
                            </w:r>
                            <w:r w:rsidRPr="00510C96">
                              <w:rPr>
                                <w:rFonts w:asciiTheme="majorHAnsi" w:hAnsiTheme="majorHAnsi"/>
                                <w:sz w:val="22"/>
                                <w:szCs w:val="22"/>
                              </w:rPr>
                              <w:t>sorte que les dates d’arrivée et de sortie de d’isolement soi</w:t>
                            </w:r>
                            <w:r>
                              <w:rPr>
                                <w:rFonts w:asciiTheme="majorHAnsi" w:hAnsiTheme="majorHAnsi"/>
                                <w:sz w:val="22"/>
                                <w:szCs w:val="22"/>
                              </w:rPr>
                              <w:t>en</w:t>
                            </w:r>
                            <w:r w:rsidRPr="00510C96">
                              <w:rPr>
                                <w:rFonts w:asciiTheme="majorHAnsi" w:hAnsiTheme="majorHAnsi"/>
                                <w:sz w:val="22"/>
                                <w:szCs w:val="22"/>
                              </w:rPr>
                              <w:t xml:space="preserve">t bien identifiables pour chaque document ou chaque lot de documents. Toutefois, </w:t>
                            </w:r>
                            <w:r w:rsidRPr="00AB24A4">
                              <w:rPr>
                                <w:rFonts w:asciiTheme="majorHAnsi" w:hAnsiTheme="majorHAnsi"/>
                                <w:sz w:val="22"/>
                                <w:szCs w:val="22"/>
                              </w:rPr>
                              <w:t xml:space="preserve">si pour diverses raisons, la gestion logistique des documents consultés dans un local dédié est compliquée, toute autre solution est possible pourvu que le délai d’isolement soit respecté. Il peut être envisagé par exemple de les remettre en magasin et de les déclarer informatiquement incommunicables pendant 24h ou 72h selon la nature des matériaux qui les composent. Par mesure de précaution, les deux documents adjacents </w:t>
                            </w:r>
                            <w:r>
                              <w:rPr>
                                <w:rFonts w:asciiTheme="majorHAnsi" w:hAnsiTheme="majorHAnsi"/>
                                <w:sz w:val="22"/>
                                <w:szCs w:val="22"/>
                              </w:rPr>
                              <w:t xml:space="preserve">peuvent être </w:t>
                            </w:r>
                            <w:r w:rsidRPr="00AB24A4">
                              <w:rPr>
                                <w:rFonts w:asciiTheme="majorHAnsi" w:hAnsiTheme="majorHAnsi"/>
                                <w:sz w:val="22"/>
                                <w:szCs w:val="22"/>
                              </w:rPr>
                              <w:t>déclarés incommunicables pendant ce même laps de temps. L’ajout de feuillets cartonnés de</w:t>
                            </w:r>
                            <w:r w:rsidRPr="006D2FD3">
                              <w:rPr>
                                <w:rFonts w:asciiTheme="majorHAnsi" w:hAnsiTheme="majorHAnsi"/>
                                <w:sz w:val="22"/>
                                <w:szCs w:val="22"/>
                              </w:rPr>
                              <w:t xml:space="preserve"> part et d’autre du document l</w:t>
                            </w:r>
                            <w:r>
                              <w:rPr>
                                <w:rFonts w:asciiTheme="majorHAnsi" w:hAnsiTheme="majorHAnsi"/>
                                <w:sz w:val="22"/>
                                <w:szCs w:val="22"/>
                              </w:rPr>
                              <w:t>u</w:t>
                            </w:r>
                            <w:r w:rsidRPr="006D2FD3">
                              <w:rPr>
                                <w:rFonts w:asciiTheme="majorHAnsi" w:hAnsiTheme="majorHAnsi"/>
                                <w:sz w:val="22"/>
                                <w:szCs w:val="22"/>
                              </w:rPr>
                              <w:t xml:space="preserve"> est également possible</w:t>
                            </w:r>
                            <w:r>
                              <w:rPr>
                                <w:rFonts w:asciiTheme="majorHAnsi" w:hAnsiTheme="majorHAnsi"/>
                                <w:sz w:val="22"/>
                                <w:szCs w:val="22"/>
                              </w:rPr>
                              <w:t>,</w:t>
                            </w:r>
                            <w:r w:rsidRPr="00AB24A4">
                              <w:rPr>
                                <w:rFonts w:asciiTheme="majorHAnsi" w:hAnsiTheme="majorHAnsi"/>
                                <w:sz w:val="22"/>
                                <w:szCs w:val="22"/>
                              </w:rPr>
                              <w:t xml:space="preserve"> ces feuillets étant retirés après le délai d’isolement.</w:t>
                            </w:r>
                          </w:p>
                          <w:p w14:paraId="35FF17DE" w14:textId="77777777"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Il n’est pas forcément utile de respecter les délais d’isolement pour un document demandé plusieurs jours de suite par un même lecteur.</w:t>
                            </w:r>
                          </w:p>
                          <w:p w14:paraId="1969CCF8" w14:textId="6DA645EA" w:rsidR="002244D2"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 xml:space="preserve">Si l’on considère que les lecteurs sont moins sensibilisés que les agents d’un service d’archives aux gestes barrière et au port correct du masque, une quarantaine « amont » (documents sortant d’un magasin et en passe d’être mis à disposition du lecteur) ne paraît pas forcément nécessaire, contrairement à la quarantaine « aval » (retour du document consulté par le lecteur). </w:t>
                            </w:r>
                          </w:p>
                          <w:p w14:paraId="1ED50EBB" w14:textId="5AEEE1F9"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Pr>
                                <w:rFonts w:asciiTheme="majorHAnsi" w:hAnsiTheme="majorHAnsi"/>
                                <w:sz w:val="22"/>
                                <w:szCs w:val="22"/>
                              </w:rPr>
                              <w:t xml:space="preserve">La manipulation des documents mis en isolement doit être suivie d’une hygiène systématique des mains. </w:t>
                            </w:r>
                          </w:p>
                          <w:p w14:paraId="29868FA1" w14:textId="59FCDFF2" w:rsidR="002244D2" w:rsidRPr="00A67A4A" w:rsidRDefault="002244D2" w:rsidP="00A228FA">
                            <w:pPr>
                              <w:spacing w:line="276" w:lineRule="auto"/>
                              <w:jc w:val="both"/>
                              <w:rPr>
                                <w:rFonts w:asciiTheme="majorHAnsi" w:hAnsi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8FF8C" id="_x0000_s1027" type="#_x0000_t202" style="position:absolute;left:0;text-align:left;margin-left:3.75pt;margin-top:0;width:450.3pt;height:4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" fillcolor="#f2f2f2 [3052]">
                <v:textbox>
                  <w:txbxContent>
                    <w:p w14:paraId="7C820973" w14:textId="77777777" w:rsidR="002244D2" w:rsidRDefault="002244D2" w:rsidP="00AB24A4">
                      <w:pPr>
                        <w:spacing w:line="276" w:lineRule="auto"/>
                        <w:rPr>
                          <w:sz w:val="22"/>
                          <w:szCs w:val="22"/>
                        </w:rPr>
                      </w:pPr>
                    </w:p>
                    <w:p w14:paraId="573728AA" w14:textId="773F2C27" w:rsidR="002244D2" w:rsidRPr="00AB24A4" w:rsidRDefault="002244D2" w:rsidP="00AB24A4">
                      <w:pPr>
                        <w:pStyle w:val="Paragraphedeliste"/>
                        <w:numPr>
                          <w:ilvl w:val="0"/>
                          <w:numId w:val="28"/>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La durée d’isolement préconisée est d’au moins 24h pour un document exclusivement constitué de papier carton et d’au moins 72h pour un document constitué de plastique. Si le plastique le supporte, un nettoyage à l’alcool à 70° dans un local aéré est possible et permet d’écourter l’isolement à 24h.</w:t>
                      </w:r>
                    </w:p>
                    <w:p w14:paraId="1AAA9143" w14:textId="34342329"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F77CC2">
                        <w:rPr>
                          <w:rFonts w:asciiTheme="majorHAnsi" w:hAnsiTheme="majorHAnsi"/>
                          <w:sz w:val="22"/>
                          <w:szCs w:val="22"/>
                        </w:rPr>
                        <w:t xml:space="preserve">Il est préférable de réserver un local </w:t>
                      </w:r>
                      <w:r w:rsidRPr="00510C96">
                        <w:rPr>
                          <w:rFonts w:asciiTheme="majorHAnsi" w:hAnsiTheme="majorHAnsi"/>
                          <w:sz w:val="22"/>
                          <w:szCs w:val="22"/>
                        </w:rPr>
                        <w:t xml:space="preserve">spécifiquement dédié à l’isolement ; celui-ci doit être organisé de </w:t>
                      </w:r>
                      <w:r>
                        <w:rPr>
                          <w:rFonts w:asciiTheme="majorHAnsi" w:hAnsiTheme="majorHAnsi"/>
                          <w:sz w:val="22"/>
                          <w:szCs w:val="22"/>
                        </w:rPr>
                        <w:t xml:space="preserve">telle </w:t>
                      </w:r>
                      <w:r w:rsidRPr="00510C96">
                        <w:rPr>
                          <w:rFonts w:asciiTheme="majorHAnsi" w:hAnsiTheme="majorHAnsi"/>
                          <w:sz w:val="22"/>
                          <w:szCs w:val="22"/>
                        </w:rPr>
                        <w:t>sorte que les dates d’arrivée et de sortie de d’isolement soi</w:t>
                      </w:r>
                      <w:r>
                        <w:rPr>
                          <w:rFonts w:asciiTheme="majorHAnsi" w:hAnsiTheme="majorHAnsi"/>
                          <w:sz w:val="22"/>
                          <w:szCs w:val="22"/>
                        </w:rPr>
                        <w:t>en</w:t>
                      </w:r>
                      <w:r w:rsidRPr="00510C96">
                        <w:rPr>
                          <w:rFonts w:asciiTheme="majorHAnsi" w:hAnsiTheme="majorHAnsi"/>
                          <w:sz w:val="22"/>
                          <w:szCs w:val="22"/>
                        </w:rPr>
                        <w:t xml:space="preserve">t bien identifiables pour chaque document ou chaque lot de documents. Toutefois, </w:t>
                      </w:r>
                      <w:r w:rsidRPr="00AB24A4">
                        <w:rPr>
                          <w:rFonts w:asciiTheme="majorHAnsi" w:hAnsiTheme="majorHAnsi"/>
                          <w:sz w:val="22"/>
                          <w:szCs w:val="22"/>
                        </w:rPr>
                        <w:t xml:space="preserve">si pour diverses raisons, la gestion logistique des documents consultés dans un local dédié est compliquée, toute autre solution est possible pourvu que le délai d’isolement soit respecté. Il peut être envisagé par exemple de les remettre en magasin et de les déclarer informatiquement incommunicables pendant 24h ou 72h selon la nature des matériaux qui les composent. Par mesure de précaution, les deux documents adjacents </w:t>
                      </w:r>
                      <w:r>
                        <w:rPr>
                          <w:rFonts w:asciiTheme="majorHAnsi" w:hAnsiTheme="majorHAnsi"/>
                          <w:sz w:val="22"/>
                          <w:szCs w:val="22"/>
                        </w:rPr>
                        <w:t xml:space="preserve">peuvent être </w:t>
                      </w:r>
                      <w:r w:rsidRPr="00AB24A4">
                        <w:rPr>
                          <w:rFonts w:asciiTheme="majorHAnsi" w:hAnsiTheme="majorHAnsi"/>
                          <w:sz w:val="22"/>
                          <w:szCs w:val="22"/>
                        </w:rPr>
                        <w:t>déclarés incommunicables pendant ce même laps de temps. L’ajout de feuillets cartonnés de</w:t>
                      </w:r>
                      <w:r w:rsidRPr="006D2FD3">
                        <w:rPr>
                          <w:rFonts w:asciiTheme="majorHAnsi" w:hAnsiTheme="majorHAnsi"/>
                          <w:sz w:val="22"/>
                          <w:szCs w:val="22"/>
                        </w:rPr>
                        <w:t xml:space="preserve"> part et d’autre du document l</w:t>
                      </w:r>
                      <w:r>
                        <w:rPr>
                          <w:rFonts w:asciiTheme="majorHAnsi" w:hAnsiTheme="majorHAnsi"/>
                          <w:sz w:val="22"/>
                          <w:szCs w:val="22"/>
                        </w:rPr>
                        <w:t>u</w:t>
                      </w:r>
                      <w:r w:rsidRPr="006D2FD3">
                        <w:rPr>
                          <w:rFonts w:asciiTheme="majorHAnsi" w:hAnsiTheme="majorHAnsi"/>
                          <w:sz w:val="22"/>
                          <w:szCs w:val="22"/>
                        </w:rPr>
                        <w:t xml:space="preserve"> est également possible</w:t>
                      </w:r>
                      <w:r>
                        <w:rPr>
                          <w:rFonts w:asciiTheme="majorHAnsi" w:hAnsiTheme="majorHAnsi"/>
                          <w:sz w:val="22"/>
                          <w:szCs w:val="22"/>
                        </w:rPr>
                        <w:t>,</w:t>
                      </w:r>
                      <w:r w:rsidRPr="00AB24A4">
                        <w:rPr>
                          <w:rFonts w:asciiTheme="majorHAnsi" w:hAnsiTheme="majorHAnsi"/>
                          <w:sz w:val="22"/>
                          <w:szCs w:val="22"/>
                        </w:rPr>
                        <w:t xml:space="preserve"> ces feuillets étant retirés après le délai d’isolement.</w:t>
                      </w:r>
                    </w:p>
                    <w:p w14:paraId="35FF17DE" w14:textId="77777777"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Il n’est pas forcément utile de respecter les délais d’isolement pour un document demandé plusieurs jours de suite par un même lecteur.</w:t>
                      </w:r>
                    </w:p>
                    <w:p w14:paraId="1969CCF8" w14:textId="6DA645EA" w:rsidR="002244D2"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sidRPr="00AB24A4">
                        <w:rPr>
                          <w:rFonts w:asciiTheme="majorHAnsi" w:hAnsiTheme="majorHAnsi"/>
                          <w:sz w:val="22"/>
                          <w:szCs w:val="22"/>
                        </w:rPr>
                        <w:t xml:space="preserve">Si l’on considère que les lecteurs sont moins sensibilisés que les agents d’un service d’archives aux gestes barrière et au port correct du masque, une quarantaine « amont » (documents sortant d’un magasin et en passe d’être mis à disposition du lecteur) ne paraît pas forcément nécessaire, contrairement à la quarantaine « aval » (retour du document consulté par le lecteur). </w:t>
                      </w:r>
                    </w:p>
                    <w:p w14:paraId="1ED50EBB" w14:textId="5AEEE1F9" w:rsidR="002244D2" w:rsidRPr="00AB24A4" w:rsidRDefault="002244D2" w:rsidP="00AB24A4">
                      <w:pPr>
                        <w:pStyle w:val="Paragraphedeliste"/>
                        <w:numPr>
                          <w:ilvl w:val="0"/>
                          <w:numId w:val="27"/>
                        </w:numPr>
                        <w:spacing w:after="120" w:line="276" w:lineRule="auto"/>
                        <w:ind w:left="714" w:hanging="357"/>
                        <w:contextualSpacing w:val="0"/>
                        <w:jc w:val="both"/>
                        <w:rPr>
                          <w:rFonts w:asciiTheme="majorHAnsi" w:hAnsiTheme="majorHAnsi"/>
                          <w:sz w:val="22"/>
                          <w:szCs w:val="22"/>
                        </w:rPr>
                      </w:pPr>
                      <w:r>
                        <w:rPr>
                          <w:rFonts w:asciiTheme="majorHAnsi" w:hAnsiTheme="majorHAnsi"/>
                          <w:sz w:val="22"/>
                          <w:szCs w:val="22"/>
                        </w:rPr>
                        <w:t xml:space="preserve">La manipulation des documents mis en isolement doit être suivie d’une hygiène systématique des mains. </w:t>
                      </w:r>
                    </w:p>
                    <w:p w14:paraId="29868FA1" w14:textId="59FCDFF2" w:rsidR="002244D2" w:rsidRPr="00A67A4A" w:rsidRDefault="002244D2" w:rsidP="00A228FA">
                      <w:pPr>
                        <w:spacing w:line="276" w:lineRule="auto"/>
                        <w:jc w:val="both"/>
                        <w:rPr>
                          <w:rFonts w:asciiTheme="majorHAnsi" w:hAnsiTheme="majorHAnsi"/>
                          <w:sz w:val="22"/>
                          <w:szCs w:val="22"/>
                        </w:rPr>
                      </w:pPr>
                    </w:p>
                  </w:txbxContent>
                </v:textbox>
                <w10:wrap type="topAndBottom"/>
              </v:shape>
            </w:pict>
          </mc:Fallback>
        </mc:AlternateContent>
      </w:r>
      <w:r w:rsidR="004432E9">
        <w:rPr>
          <w:sz w:val="22"/>
          <w:szCs w:val="22"/>
        </w:rPr>
        <w:t xml:space="preserve"> </w:t>
      </w:r>
    </w:p>
    <w:p w14:paraId="366CF23E" w14:textId="6DD1A2E9" w:rsidR="00510C96" w:rsidRDefault="00510C96" w:rsidP="002F1276">
      <w:pPr>
        <w:pStyle w:val="Paragraphedeliste"/>
        <w:spacing w:line="276" w:lineRule="auto"/>
        <w:ind w:left="0"/>
        <w:jc w:val="both"/>
      </w:pPr>
    </w:p>
    <w:p w14:paraId="318FBCF9" w14:textId="2131008B" w:rsidR="00C43AF7" w:rsidRPr="003702D7" w:rsidRDefault="00520296" w:rsidP="000107AB">
      <w:pPr>
        <w:pStyle w:val="Titre3"/>
      </w:pPr>
      <w:r>
        <w:t>Ventilation, aération, recyclage de l’air</w:t>
      </w:r>
    </w:p>
    <w:p w14:paraId="197B0AA5" w14:textId="371A26B6" w:rsidR="00C43AF7" w:rsidRDefault="00833FDF" w:rsidP="00AB24A4">
      <w:pPr>
        <w:spacing w:line="276" w:lineRule="auto"/>
        <w:jc w:val="both"/>
        <w:rPr>
          <w:rFonts w:cstheme="minorHAnsi"/>
          <w:sz w:val="22"/>
          <w:szCs w:val="22"/>
        </w:rPr>
      </w:pPr>
      <w:r>
        <w:rPr>
          <w:rFonts w:cstheme="minorHAnsi"/>
          <w:sz w:val="22"/>
          <w:szCs w:val="22"/>
        </w:rPr>
        <w:t>Les dernières études sur la transmission du SARS-CoV-2 font état d’une diffusi</w:t>
      </w:r>
      <w:r w:rsidR="009A08F3">
        <w:rPr>
          <w:rFonts w:cstheme="minorHAnsi"/>
          <w:sz w:val="22"/>
          <w:szCs w:val="22"/>
        </w:rPr>
        <w:t xml:space="preserve">on probable des aérosols viraux </w:t>
      </w:r>
      <w:r>
        <w:rPr>
          <w:rFonts w:cstheme="minorHAnsi"/>
          <w:sz w:val="22"/>
          <w:szCs w:val="22"/>
        </w:rPr>
        <w:t xml:space="preserve">par les systèmes de traitement de l’air, et notamment la climatisation. </w:t>
      </w:r>
      <w:r w:rsidR="0086202C">
        <w:rPr>
          <w:rFonts w:cstheme="minorHAnsi"/>
          <w:sz w:val="22"/>
          <w:szCs w:val="22"/>
        </w:rPr>
        <w:t xml:space="preserve">Dès lors, se pose la question de l’arrêt ou non </w:t>
      </w:r>
      <w:r w:rsidR="00492229">
        <w:rPr>
          <w:rFonts w:cstheme="minorHAnsi"/>
          <w:sz w:val="22"/>
          <w:szCs w:val="22"/>
        </w:rPr>
        <w:t xml:space="preserve">des systèmes (aérothermes, climatiseurs, ventilo-convecteurs) </w:t>
      </w:r>
      <w:r w:rsidR="0086202C">
        <w:rPr>
          <w:rFonts w:cstheme="minorHAnsi"/>
          <w:sz w:val="22"/>
          <w:szCs w:val="22"/>
        </w:rPr>
        <w:t>permettant</w:t>
      </w:r>
      <w:r w:rsidR="00492229">
        <w:rPr>
          <w:rFonts w:cstheme="minorHAnsi"/>
          <w:sz w:val="22"/>
          <w:szCs w:val="22"/>
        </w:rPr>
        <w:t xml:space="preserve"> </w:t>
      </w:r>
      <w:r w:rsidR="0086202C">
        <w:rPr>
          <w:rFonts w:cstheme="minorHAnsi"/>
          <w:sz w:val="22"/>
          <w:szCs w:val="22"/>
        </w:rPr>
        <w:t>de chauffer</w:t>
      </w:r>
      <w:r w:rsidR="00492229">
        <w:rPr>
          <w:rFonts w:cstheme="minorHAnsi"/>
          <w:sz w:val="22"/>
          <w:szCs w:val="22"/>
        </w:rPr>
        <w:t xml:space="preserve"> ou refroidir</w:t>
      </w:r>
      <w:r w:rsidR="0086202C">
        <w:rPr>
          <w:rFonts w:cstheme="minorHAnsi"/>
          <w:sz w:val="22"/>
          <w:szCs w:val="22"/>
        </w:rPr>
        <w:t xml:space="preserve"> l’air</w:t>
      </w:r>
      <w:r w:rsidR="00492229" w:rsidRPr="00492229">
        <w:rPr>
          <w:rFonts w:cstheme="minorHAnsi"/>
          <w:sz w:val="22"/>
          <w:szCs w:val="22"/>
        </w:rPr>
        <w:t xml:space="preserve"> </w:t>
      </w:r>
      <w:r w:rsidR="00492229">
        <w:rPr>
          <w:rFonts w:cstheme="minorHAnsi"/>
          <w:sz w:val="22"/>
          <w:szCs w:val="22"/>
        </w:rPr>
        <w:t>par aspiration et soufflage</w:t>
      </w:r>
      <w:r w:rsidR="0086202C">
        <w:rPr>
          <w:rFonts w:cstheme="minorHAnsi"/>
          <w:sz w:val="22"/>
          <w:szCs w:val="22"/>
        </w:rPr>
        <w:t>.</w:t>
      </w:r>
    </w:p>
    <w:p w14:paraId="243FB75E" w14:textId="0BEBAF99" w:rsidR="006E3D58" w:rsidRPr="00536A13" w:rsidRDefault="00B179D1" w:rsidP="00AB24A4">
      <w:pPr>
        <w:spacing w:line="276" w:lineRule="auto"/>
        <w:jc w:val="both"/>
        <w:rPr>
          <w:sz w:val="22"/>
          <w:szCs w:val="22"/>
        </w:rPr>
      </w:pPr>
      <w:r w:rsidRPr="001E50CC">
        <w:rPr>
          <w:noProof/>
          <w:sz w:val="22"/>
          <w:szCs w:val="22"/>
          <w:lang w:eastAsia="fr-FR"/>
        </w:rPr>
        <w:lastRenderedPageBreak/>
        <mc:AlternateContent>
          <mc:Choice Requires="wps">
            <w:drawing>
              <wp:anchor distT="45720" distB="45720" distL="114300" distR="114300" simplePos="0" relativeHeight="251676672" behindDoc="0" locked="0" layoutInCell="1" allowOverlap="1" wp14:anchorId="1732199E" wp14:editId="1DB43F61">
                <wp:simplePos x="0" y="0"/>
                <wp:positionH relativeFrom="column">
                  <wp:posOffset>24130</wp:posOffset>
                </wp:positionH>
                <wp:positionV relativeFrom="paragraph">
                  <wp:posOffset>1125855</wp:posOffset>
                </wp:positionV>
                <wp:extent cx="5934075" cy="6172200"/>
                <wp:effectExtent l="0" t="0" r="2857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172200"/>
                        </a:xfrm>
                        <a:prstGeom prst="rect">
                          <a:avLst/>
                        </a:prstGeom>
                        <a:solidFill>
                          <a:schemeClr val="bg2"/>
                        </a:solidFill>
                        <a:ln w="9525">
                          <a:solidFill>
                            <a:srgbClr val="000000"/>
                          </a:solidFill>
                          <a:miter lim="800000"/>
                          <a:headEnd/>
                          <a:tailEnd/>
                        </a:ln>
                      </wps:spPr>
                      <wps:txbx>
                        <w:txbxContent>
                          <w:p w14:paraId="572C31C5" w14:textId="77777777" w:rsidR="002244D2" w:rsidRPr="002B6B10" w:rsidRDefault="002244D2" w:rsidP="002B6B10">
                            <w:pPr>
                              <w:spacing w:after="120" w:line="276" w:lineRule="auto"/>
                              <w:jc w:val="both"/>
                              <w:rPr>
                                <w:rFonts w:asciiTheme="majorHAnsi" w:hAnsiTheme="majorHAnsi" w:cstheme="minorHAnsi"/>
                                <w:sz w:val="22"/>
                                <w:szCs w:val="22"/>
                              </w:rPr>
                            </w:pPr>
                            <w:r w:rsidRPr="002B6B10">
                              <w:rPr>
                                <w:rFonts w:asciiTheme="majorHAnsi" w:hAnsiTheme="majorHAnsi" w:cstheme="minorHAnsi"/>
                                <w:sz w:val="22"/>
                                <w:szCs w:val="22"/>
                              </w:rPr>
                              <w:t>De ce fait, HSCP et ministère du travail conseillent-ils:</w:t>
                            </w:r>
                          </w:p>
                          <w:p w14:paraId="557E38D8" w14:textId="77777777" w:rsidR="002244D2" w:rsidRPr="002B6B10" w:rsidRDefault="002244D2" w:rsidP="002B6B10">
                            <w:pPr>
                              <w:pStyle w:val="Paragraphedeliste"/>
                              <w:numPr>
                                <w:ilvl w:val="0"/>
                                <w:numId w:val="32"/>
                              </w:numPr>
                              <w:spacing w:after="120" w:line="276" w:lineRule="auto"/>
                              <w:contextualSpacing w:val="0"/>
                              <w:jc w:val="both"/>
                              <w:rPr>
                                <w:rFonts w:asciiTheme="majorHAnsi" w:hAnsiTheme="majorHAnsi"/>
                                <w:sz w:val="22"/>
                                <w:szCs w:val="22"/>
                              </w:rPr>
                            </w:pPr>
                            <w:r w:rsidRPr="002B6B10">
                              <w:rPr>
                                <w:rFonts w:asciiTheme="majorHAnsi" w:hAnsiTheme="majorHAnsi"/>
                                <w:sz w:val="22"/>
                                <w:szCs w:val="22"/>
                              </w:rPr>
                              <w:t>de maintenir en fonctionnement continu les appareils de chauffage à air pulsé et les systèmes de ventilation mécanique, éventuellement avec une diminution des taux de ventilation pendant la nuit lorsque le bâtiment n’est pas utilisé ou en modifiant les horaires de marche/arrêt, en débutant deux heures plus tôt avant l’ouverture du bâtiment et en arrêtant deux heures après la fermeture du bâtiment. Ces systèmes doivent éviter de générer des flux d’air vers les personnes ;</w:t>
                            </w:r>
                          </w:p>
                          <w:p w14:paraId="5A233BAE" w14:textId="2942AD6F" w:rsidR="002244D2" w:rsidRPr="002B6B10" w:rsidRDefault="002244D2" w:rsidP="002B6B10">
                            <w:pPr>
                              <w:pStyle w:val="Paragraphedeliste"/>
                              <w:numPr>
                                <w:ilvl w:val="0"/>
                                <w:numId w:val="32"/>
                              </w:numPr>
                              <w:spacing w:after="120" w:line="276" w:lineRule="auto"/>
                              <w:contextualSpacing w:val="0"/>
                              <w:jc w:val="both"/>
                              <w:rPr>
                                <w:rFonts w:asciiTheme="majorHAnsi" w:hAnsiTheme="majorHAnsi"/>
                                <w:sz w:val="22"/>
                                <w:szCs w:val="22"/>
                              </w:rPr>
                            </w:pPr>
                            <w:r w:rsidRPr="002B6B10">
                              <w:rPr>
                                <w:rFonts w:asciiTheme="majorHAnsi" w:hAnsiTheme="majorHAnsi"/>
                                <w:sz w:val="22"/>
                                <w:szCs w:val="22"/>
                              </w:rPr>
                              <w:t>d’assurer le renouvellement régulier de l’air des locaux avec un apport d’air neuf respectant les prescriptions réglementaires (Règlement sanitaire départemental type, Code du travail – voir Annexe 1) qui devra, si possible, être augmenté ;</w:t>
                            </w:r>
                          </w:p>
                          <w:p w14:paraId="5508A55B" w14:textId="7F743163" w:rsidR="002244D2" w:rsidRPr="00AD0EE8" w:rsidRDefault="002244D2" w:rsidP="00AD0EE8">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en complément, si cela est possible, d’ouvrir les fenêtres</w:t>
                            </w:r>
                            <w:r>
                              <w:rPr>
                                <w:rFonts w:asciiTheme="majorHAnsi" w:hAnsiTheme="majorHAnsi"/>
                                <w:sz w:val="22"/>
                                <w:szCs w:val="22"/>
                              </w:rPr>
                              <w:t xml:space="preserve"> et/ou portes</w:t>
                            </w:r>
                            <w:r w:rsidRPr="00AD0EE8">
                              <w:rPr>
                                <w:rFonts w:asciiTheme="majorHAnsi" w:hAnsiTheme="majorHAnsi"/>
                                <w:sz w:val="22"/>
                                <w:szCs w:val="22"/>
                              </w:rPr>
                              <w:t xml:space="preserve"> au </w:t>
                            </w:r>
                            <w:r>
                              <w:rPr>
                                <w:rFonts w:asciiTheme="majorHAnsi" w:hAnsiTheme="majorHAnsi"/>
                                <w:sz w:val="22"/>
                                <w:szCs w:val="22"/>
                              </w:rPr>
                              <w:t>minimum plusieurs minutes toutes les heures, en privilégiant une ventilation de la pièce par deux points distincts (porte et fenêtre par exemple) </w:t>
                            </w:r>
                            <w:r w:rsidRPr="00AD0EE8">
                              <w:rPr>
                                <w:rFonts w:asciiTheme="majorHAnsi" w:hAnsiTheme="majorHAnsi"/>
                                <w:sz w:val="22"/>
                                <w:szCs w:val="22"/>
                              </w:rPr>
                              <w:t xml:space="preserve">, ceci devant être réalisé en dehors de la présence des personnes. Il conviendra néanmoins de tenir compte du fait que l’ouverture des fenêtres dans un local de conservation peut non seulement rendre plus difficile et plus coûteux le maintien de conditions stables de température et d’humidité relative, mais peut également faire augmenter l’empoussièrement de l’air intérieur et mettre à mal la sûreté des collections. </w:t>
                            </w:r>
                          </w:p>
                          <w:p w14:paraId="731C6815" w14:textId="3455A78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de vérifier l’absence d’obstacles au bon fonctionnement de la diffusion de l’air dans les locaux ,</w:t>
                            </w:r>
                          </w:p>
                          <w:p w14:paraId="23D1F181"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 xml:space="preserve">de s’assurer du bon fonctionnement et de l’entretien de la ventilation mécanique (VMC) ; </w:t>
                            </w:r>
                          </w:p>
                          <w:p w14:paraId="482AAFB7"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de s’assurer en saison hivernale que l’hygrométrie ne soit pas trop basse, c’est-à-dire inférieure à 40 %, afin de limiter la formation d’aérosols. L’humidité de l’air limite en effet la déshydratation des grosses gouttelettes ce qui a pour effet de maintenir leur sédimentation et de limiter ainsi leur transformation en particules ou résidus secs sous forme d’aérosols ;</w:t>
                            </w:r>
                          </w:p>
                          <w:p w14:paraId="28A3CEC2"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 xml:space="preserve">d’éviter le recyclage de l’air par des caissons ou chambres de mélange d’air vicié repris et d’air neuf dont le débit d’air neuf serait insuffisant pour </w:t>
                            </w:r>
                            <w:r w:rsidRPr="00AD0EE8">
                              <w:rPr>
                                <w:rFonts w:asciiTheme="majorHAnsi" w:hAnsiTheme="majorHAnsi" w:cstheme="minorHAnsi"/>
                                <w:sz w:val="22"/>
                                <w:szCs w:val="22"/>
                              </w:rPr>
                              <w:t xml:space="preserve">diluer les aérosols viraux et la filtration insuffisante pour les piéger. </w:t>
                            </w:r>
                          </w:p>
                          <w:p w14:paraId="2F3FA2B2" w14:textId="77777777" w:rsidR="002244D2" w:rsidRPr="00AD0EE8" w:rsidRDefault="002244D2" w:rsidP="001E50CC">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2199E" id="_x0000_s1028" type="#_x0000_t202" style="position:absolute;left:0;text-align:left;margin-left:1.9pt;margin-top:88.65pt;width:467.25pt;height:48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" fillcolor="#e7e6e6 [3214]">
                <v:textbox>
                  <w:txbxContent>
                    <w:p w14:paraId="572C31C5" w14:textId="77777777" w:rsidR="002244D2" w:rsidRPr="002B6B10" w:rsidRDefault="002244D2" w:rsidP="002B6B10">
                      <w:pPr>
                        <w:spacing w:after="120" w:line="276" w:lineRule="auto"/>
                        <w:jc w:val="both"/>
                        <w:rPr>
                          <w:rFonts w:asciiTheme="majorHAnsi" w:hAnsiTheme="majorHAnsi" w:cstheme="minorHAnsi"/>
                          <w:sz w:val="22"/>
                          <w:szCs w:val="22"/>
                        </w:rPr>
                      </w:pPr>
                      <w:r w:rsidRPr="002B6B10">
                        <w:rPr>
                          <w:rFonts w:asciiTheme="majorHAnsi" w:hAnsiTheme="majorHAnsi" w:cstheme="minorHAnsi"/>
                          <w:sz w:val="22"/>
                          <w:szCs w:val="22"/>
                        </w:rPr>
                        <w:t>De ce fait, HSCP et ministère du travail conseillent-ils:</w:t>
                      </w:r>
                    </w:p>
                    <w:p w14:paraId="557E38D8" w14:textId="77777777" w:rsidR="002244D2" w:rsidRPr="002B6B10" w:rsidRDefault="002244D2" w:rsidP="002B6B10">
                      <w:pPr>
                        <w:pStyle w:val="Paragraphedeliste"/>
                        <w:numPr>
                          <w:ilvl w:val="0"/>
                          <w:numId w:val="32"/>
                        </w:numPr>
                        <w:spacing w:after="120" w:line="276" w:lineRule="auto"/>
                        <w:contextualSpacing w:val="0"/>
                        <w:jc w:val="both"/>
                        <w:rPr>
                          <w:rFonts w:asciiTheme="majorHAnsi" w:hAnsiTheme="majorHAnsi"/>
                          <w:sz w:val="22"/>
                          <w:szCs w:val="22"/>
                        </w:rPr>
                      </w:pPr>
                      <w:r w:rsidRPr="002B6B10">
                        <w:rPr>
                          <w:rFonts w:asciiTheme="majorHAnsi" w:hAnsiTheme="majorHAnsi"/>
                          <w:sz w:val="22"/>
                          <w:szCs w:val="22"/>
                        </w:rPr>
                        <w:t>de maintenir en fonctionnement continu les appareils de chauffage à air pulsé et les systèmes de ventilation mécanique, éventuellement avec une diminution des taux de ventilation pendant la nuit lorsque le bâtiment n’est pas utilisé ou en modifiant les horaires de marche/arrêt, en débutant deux heures plus tôt avant l’ouverture du bâtiment et en arrêtant deux heures après la fermeture du bâtiment. Ces systèmes doivent éviter de générer des flux d’air vers les personnes ;</w:t>
                      </w:r>
                    </w:p>
                    <w:p w14:paraId="5A233BAE" w14:textId="2942AD6F" w:rsidR="002244D2" w:rsidRPr="002B6B10" w:rsidRDefault="002244D2" w:rsidP="002B6B10">
                      <w:pPr>
                        <w:pStyle w:val="Paragraphedeliste"/>
                        <w:numPr>
                          <w:ilvl w:val="0"/>
                          <w:numId w:val="32"/>
                        </w:numPr>
                        <w:spacing w:after="120" w:line="276" w:lineRule="auto"/>
                        <w:contextualSpacing w:val="0"/>
                        <w:jc w:val="both"/>
                        <w:rPr>
                          <w:rFonts w:asciiTheme="majorHAnsi" w:hAnsiTheme="majorHAnsi"/>
                          <w:sz w:val="22"/>
                          <w:szCs w:val="22"/>
                        </w:rPr>
                      </w:pPr>
                      <w:r w:rsidRPr="002B6B10">
                        <w:rPr>
                          <w:rFonts w:asciiTheme="majorHAnsi" w:hAnsiTheme="majorHAnsi"/>
                          <w:sz w:val="22"/>
                          <w:szCs w:val="22"/>
                        </w:rPr>
                        <w:t>d’assurer le renouvellement régulier de l’air des locaux avec un apport d’air neuf respectant les prescriptions réglementaires (Règlement sanitaire départemental type, Code du travail – voir Annexe 1) qui devra, si possible, être augmenté ;</w:t>
                      </w:r>
                    </w:p>
                    <w:p w14:paraId="5508A55B" w14:textId="7F743163" w:rsidR="002244D2" w:rsidRPr="00AD0EE8" w:rsidRDefault="002244D2" w:rsidP="00AD0EE8">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en complément, si cela est possible, d’ouvrir les fenêtres</w:t>
                      </w:r>
                      <w:r>
                        <w:rPr>
                          <w:rFonts w:asciiTheme="majorHAnsi" w:hAnsiTheme="majorHAnsi"/>
                          <w:sz w:val="22"/>
                          <w:szCs w:val="22"/>
                        </w:rPr>
                        <w:t xml:space="preserve"> et/ou portes</w:t>
                      </w:r>
                      <w:r w:rsidRPr="00AD0EE8">
                        <w:rPr>
                          <w:rFonts w:asciiTheme="majorHAnsi" w:hAnsiTheme="majorHAnsi"/>
                          <w:sz w:val="22"/>
                          <w:szCs w:val="22"/>
                        </w:rPr>
                        <w:t xml:space="preserve"> au </w:t>
                      </w:r>
                      <w:r>
                        <w:rPr>
                          <w:rFonts w:asciiTheme="majorHAnsi" w:hAnsiTheme="majorHAnsi"/>
                          <w:sz w:val="22"/>
                          <w:szCs w:val="22"/>
                        </w:rPr>
                        <w:t>minimum plusieurs minutes toutes les heures, en privilégiant une ventilation de la pièce par deux points distincts (porte et fenêtre par exemple) </w:t>
                      </w:r>
                      <w:r w:rsidRPr="00AD0EE8">
                        <w:rPr>
                          <w:rFonts w:asciiTheme="majorHAnsi" w:hAnsiTheme="majorHAnsi"/>
                          <w:sz w:val="22"/>
                          <w:szCs w:val="22"/>
                        </w:rPr>
                        <w:t xml:space="preserve">, ceci devant être réalisé en dehors de la présence des personnes. Il conviendra néanmoins de tenir compte du fait que l’ouverture des fenêtres dans un local de conservation peut non seulement rendre plus difficile et plus coûteux le maintien de conditions stables de température et d’humidité relative, mais peut également faire augmenter l’empoussièrement de l’air intérieur et mettre à mal la sûreté des collections. </w:t>
                      </w:r>
                    </w:p>
                    <w:p w14:paraId="731C6815" w14:textId="3455A78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de vérifier l’absence d’obstacles au bon fonctionnement de la diffusion de l’air dans les locaux ,</w:t>
                      </w:r>
                    </w:p>
                    <w:p w14:paraId="23D1F181"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 xml:space="preserve">de s’assurer du bon fonctionnement et de l’entretien de la ventilation mécanique (VMC) ; </w:t>
                      </w:r>
                    </w:p>
                    <w:p w14:paraId="482AAFB7"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de s’assurer en saison hivernale que l’hygrométrie ne soit pas trop basse, c’est-à-dire inférieure à 40 %, afin de limiter la formation d’aérosols. L’humidité de l’air limite en effet la déshydratation des grosses gouttelettes ce qui a pour effet de maintenir leur sédimentation et de limiter ainsi leur transformation en particules ou résidus secs sous forme d’aérosols ;</w:t>
                      </w:r>
                    </w:p>
                    <w:p w14:paraId="28A3CEC2" w14:textId="77777777" w:rsidR="002244D2" w:rsidRPr="00AD0EE8" w:rsidRDefault="002244D2" w:rsidP="001E50CC">
                      <w:pPr>
                        <w:pStyle w:val="Paragraphedeliste"/>
                        <w:numPr>
                          <w:ilvl w:val="0"/>
                          <w:numId w:val="32"/>
                        </w:numPr>
                        <w:spacing w:after="120" w:line="276" w:lineRule="auto"/>
                        <w:contextualSpacing w:val="0"/>
                        <w:jc w:val="both"/>
                        <w:rPr>
                          <w:rFonts w:asciiTheme="majorHAnsi" w:hAnsiTheme="majorHAnsi"/>
                          <w:sz w:val="22"/>
                          <w:szCs w:val="22"/>
                        </w:rPr>
                      </w:pPr>
                      <w:r w:rsidRPr="00AD0EE8">
                        <w:rPr>
                          <w:rFonts w:asciiTheme="majorHAnsi" w:hAnsiTheme="majorHAnsi"/>
                          <w:sz w:val="22"/>
                          <w:szCs w:val="22"/>
                        </w:rPr>
                        <w:t xml:space="preserve">d’éviter le recyclage de l’air par des caissons ou chambres de mélange d’air vicié repris et d’air neuf dont le débit d’air neuf serait insuffisant pour </w:t>
                      </w:r>
                      <w:r w:rsidRPr="00AD0EE8">
                        <w:rPr>
                          <w:rFonts w:asciiTheme="majorHAnsi" w:hAnsiTheme="majorHAnsi" w:cstheme="minorHAnsi"/>
                          <w:sz w:val="22"/>
                          <w:szCs w:val="22"/>
                        </w:rPr>
                        <w:t xml:space="preserve">diluer les aérosols viraux et la filtration insuffisante pour les piéger. </w:t>
                      </w:r>
                    </w:p>
                    <w:p w14:paraId="2F3FA2B2" w14:textId="77777777" w:rsidR="002244D2" w:rsidRPr="00AD0EE8" w:rsidRDefault="002244D2" w:rsidP="001E50CC">
                      <w:pPr>
                        <w:rPr>
                          <w:rFonts w:asciiTheme="majorHAnsi" w:hAnsiTheme="majorHAnsi"/>
                        </w:rPr>
                      </w:pPr>
                    </w:p>
                  </w:txbxContent>
                </v:textbox>
                <w10:wrap type="square"/>
              </v:shape>
            </w:pict>
          </mc:Fallback>
        </mc:AlternateContent>
      </w:r>
      <w:r w:rsidR="009E2FC1">
        <w:rPr>
          <w:rFonts w:cstheme="minorHAnsi"/>
          <w:sz w:val="22"/>
          <w:szCs w:val="22"/>
        </w:rPr>
        <w:t>En ce qui concerne le chauffage</w:t>
      </w:r>
      <w:r w:rsidR="0086202C">
        <w:rPr>
          <w:rFonts w:cstheme="minorHAnsi"/>
          <w:sz w:val="22"/>
          <w:szCs w:val="22"/>
        </w:rPr>
        <w:t xml:space="preserve">, le HCSP indique dans son avis du </w:t>
      </w:r>
      <w:r w:rsidR="00FD5999">
        <w:rPr>
          <w:rFonts w:cstheme="minorHAnsi"/>
          <w:sz w:val="22"/>
          <w:szCs w:val="22"/>
        </w:rPr>
        <w:t>14 octobre 2020</w:t>
      </w:r>
      <w:r w:rsidR="0086202C">
        <w:rPr>
          <w:rFonts w:cstheme="minorHAnsi"/>
          <w:sz w:val="22"/>
          <w:szCs w:val="22"/>
        </w:rPr>
        <w:t xml:space="preserve">, que </w:t>
      </w:r>
      <w:r w:rsidR="0086202C">
        <w:rPr>
          <w:sz w:val="22"/>
          <w:szCs w:val="22"/>
        </w:rPr>
        <w:t>l</w:t>
      </w:r>
      <w:r w:rsidR="0086202C" w:rsidRPr="005F1C74">
        <w:rPr>
          <w:sz w:val="22"/>
          <w:szCs w:val="22"/>
        </w:rPr>
        <w:t>e taux de b</w:t>
      </w:r>
      <w:r w:rsidR="00536A13">
        <w:rPr>
          <w:sz w:val="22"/>
          <w:szCs w:val="22"/>
        </w:rPr>
        <w:t xml:space="preserve">rassage de l’air dans le local ainsi </w:t>
      </w:r>
      <w:r w:rsidR="0086202C" w:rsidRPr="005F1C74">
        <w:rPr>
          <w:sz w:val="22"/>
          <w:szCs w:val="22"/>
        </w:rPr>
        <w:t>obtenu,</w:t>
      </w:r>
      <w:r w:rsidR="0086202C">
        <w:rPr>
          <w:sz w:val="22"/>
          <w:szCs w:val="22"/>
        </w:rPr>
        <w:t xml:space="preserve"> </w:t>
      </w:r>
      <w:r w:rsidR="0086202C" w:rsidRPr="005F1C74">
        <w:rPr>
          <w:sz w:val="22"/>
          <w:szCs w:val="22"/>
        </w:rPr>
        <w:t>permet d’homogénéiser les aérosols oro-pharyngés émis par un émetteur infecté, mais plus</w:t>
      </w:r>
      <w:r w:rsidR="00536A13">
        <w:rPr>
          <w:sz w:val="22"/>
          <w:szCs w:val="22"/>
        </w:rPr>
        <w:t xml:space="preserve"> souvent asymptomatique</w:t>
      </w:r>
      <w:r w:rsidR="00EB2910">
        <w:rPr>
          <w:sz w:val="22"/>
          <w:szCs w:val="22"/>
        </w:rPr>
        <w:t>, et que l</w:t>
      </w:r>
      <w:r w:rsidR="0086202C" w:rsidRPr="005F1C74">
        <w:rPr>
          <w:sz w:val="22"/>
          <w:szCs w:val="22"/>
        </w:rPr>
        <w:t xml:space="preserve">’arrêt des appareils ou la limitation du </w:t>
      </w:r>
      <w:r w:rsidR="001E50CC" w:rsidRPr="005F1C74">
        <w:rPr>
          <w:sz w:val="22"/>
          <w:szCs w:val="22"/>
        </w:rPr>
        <w:t>débit d’air peuvent</w:t>
      </w:r>
      <w:r w:rsidR="001E50CC">
        <w:rPr>
          <w:sz w:val="22"/>
          <w:szCs w:val="22"/>
        </w:rPr>
        <w:t xml:space="preserve"> </w:t>
      </w:r>
      <w:r w:rsidR="001E50CC" w:rsidRPr="005F1C74">
        <w:rPr>
          <w:sz w:val="22"/>
          <w:szCs w:val="22"/>
        </w:rPr>
        <w:t>conduire à des poches de stagnation d’air et de contaminations localisées plus importantes.</w:t>
      </w:r>
    </w:p>
    <w:p w14:paraId="3E7BFC9F" w14:textId="77777777" w:rsidR="00D66C94" w:rsidRDefault="00D66C94" w:rsidP="002B6B10">
      <w:pPr>
        <w:spacing w:line="276" w:lineRule="auto"/>
        <w:jc w:val="both"/>
        <w:rPr>
          <w:rFonts w:cstheme="minorHAnsi"/>
          <w:sz w:val="22"/>
          <w:szCs w:val="22"/>
        </w:rPr>
      </w:pPr>
    </w:p>
    <w:p w14:paraId="044A5211" w14:textId="3F6A8546" w:rsidR="001E50CC" w:rsidRDefault="00D427BD" w:rsidP="002B6B10">
      <w:pPr>
        <w:spacing w:line="276" w:lineRule="auto"/>
        <w:jc w:val="both"/>
        <w:rPr>
          <w:rFonts w:cstheme="minorHAnsi"/>
          <w:sz w:val="22"/>
          <w:szCs w:val="22"/>
        </w:rPr>
      </w:pPr>
      <w:r>
        <w:rPr>
          <w:rFonts w:cstheme="minorHAnsi"/>
          <w:sz w:val="22"/>
          <w:szCs w:val="22"/>
        </w:rPr>
        <w:t xml:space="preserve">Dans son avis du 22 novembre 2020 (Covid-19 : avis sur le protocole sanitaire renforcé proposé pour les commerces), le HCSP propose, pour vérifier </w:t>
      </w:r>
      <w:r w:rsidR="00EE5A2E">
        <w:rPr>
          <w:rFonts w:cstheme="minorHAnsi"/>
          <w:sz w:val="22"/>
          <w:szCs w:val="22"/>
        </w:rPr>
        <w:t>la qualité du</w:t>
      </w:r>
      <w:r>
        <w:rPr>
          <w:rFonts w:cstheme="minorHAnsi"/>
          <w:sz w:val="22"/>
          <w:szCs w:val="22"/>
        </w:rPr>
        <w:t xml:space="preserve"> renouvellement d’air des locaux, l’utilisation de capteurs portables permettant la mesure de la concentration en gaz carbonique (CO</w:t>
      </w:r>
      <w:r w:rsidRPr="002F5F14">
        <w:rPr>
          <w:rFonts w:cstheme="minorHAnsi"/>
          <w:sz w:val="22"/>
          <w:szCs w:val="22"/>
          <w:vertAlign w:val="subscript"/>
        </w:rPr>
        <w:t>2</w:t>
      </w:r>
      <w:r>
        <w:rPr>
          <w:rFonts w:cstheme="minorHAnsi"/>
          <w:sz w:val="22"/>
          <w:szCs w:val="22"/>
        </w:rPr>
        <w:t>) dans l’air au cours de la journée</w:t>
      </w:r>
      <w:r w:rsidR="00EE5A2E">
        <w:rPr>
          <w:rFonts w:cstheme="minorHAnsi"/>
          <w:sz w:val="22"/>
          <w:szCs w:val="22"/>
        </w:rPr>
        <w:t xml:space="preserve">. </w:t>
      </w:r>
      <w:r w:rsidR="002F5F14">
        <w:rPr>
          <w:rFonts w:cstheme="minorHAnsi"/>
          <w:sz w:val="22"/>
          <w:szCs w:val="22"/>
        </w:rPr>
        <w:t xml:space="preserve"> </w:t>
      </w:r>
      <w:r w:rsidR="00EE5A2E">
        <w:rPr>
          <w:rFonts w:cstheme="minorHAnsi"/>
          <w:sz w:val="22"/>
          <w:szCs w:val="22"/>
        </w:rPr>
        <w:t xml:space="preserve">En période de crise sanitaire, il convient </w:t>
      </w:r>
      <w:r w:rsidR="002F5F14">
        <w:rPr>
          <w:rFonts w:cstheme="minorHAnsi"/>
          <w:sz w:val="22"/>
          <w:szCs w:val="22"/>
        </w:rPr>
        <w:t xml:space="preserve">en effet </w:t>
      </w:r>
      <w:r w:rsidR="00EE5A2E">
        <w:rPr>
          <w:rFonts w:cstheme="minorHAnsi"/>
          <w:sz w:val="22"/>
          <w:szCs w:val="22"/>
        </w:rPr>
        <w:t xml:space="preserve">d’abaisser la valeur acceptable </w:t>
      </w:r>
      <w:r w:rsidR="00EE5A2E">
        <w:rPr>
          <w:rFonts w:cstheme="minorHAnsi"/>
          <w:sz w:val="22"/>
          <w:szCs w:val="22"/>
        </w:rPr>
        <w:lastRenderedPageBreak/>
        <w:t>dans un lieu recevant du public à 800 ppm au lieu de 1000 en temps normal.</w:t>
      </w:r>
      <w:r w:rsidR="007D1180">
        <w:rPr>
          <w:rFonts w:cstheme="minorHAnsi"/>
          <w:sz w:val="22"/>
          <w:szCs w:val="22"/>
        </w:rPr>
        <w:t xml:space="preserve"> Toute mesure supérieure à ce seuil doit conduire à agir en termes d’aération/renouvellement d’air et/ou de réduction du nombre de personnes admises dans la pièce. Au-delà de 1000 ppm, l’évacuation du local doit être proposée le temps d’une aération suffisante pour retrouver des niveaux de CO</w:t>
      </w:r>
      <w:r w:rsidR="007D1180" w:rsidRPr="002F5F14">
        <w:rPr>
          <w:rFonts w:cstheme="minorHAnsi"/>
          <w:sz w:val="22"/>
          <w:szCs w:val="22"/>
          <w:vertAlign w:val="subscript"/>
        </w:rPr>
        <w:t>2</w:t>
      </w:r>
      <w:r w:rsidR="007D1180">
        <w:rPr>
          <w:rFonts w:cstheme="minorHAnsi"/>
          <w:sz w:val="22"/>
          <w:szCs w:val="22"/>
        </w:rPr>
        <w:t xml:space="preserve"> inférieurs à 800 ppm.</w:t>
      </w:r>
      <w:r w:rsidR="008669F5">
        <w:rPr>
          <w:rFonts w:cstheme="minorHAnsi"/>
          <w:sz w:val="22"/>
          <w:szCs w:val="22"/>
        </w:rPr>
        <w:t xml:space="preserve"> La mesure du CO</w:t>
      </w:r>
      <w:r w:rsidR="008669F5" w:rsidRPr="002F5F14">
        <w:rPr>
          <w:rFonts w:cstheme="minorHAnsi"/>
          <w:sz w:val="22"/>
          <w:szCs w:val="22"/>
          <w:vertAlign w:val="subscript"/>
        </w:rPr>
        <w:t>2</w:t>
      </w:r>
      <w:r w:rsidR="008669F5">
        <w:rPr>
          <w:rFonts w:cstheme="minorHAnsi"/>
          <w:sz w:val="22"/>
          <w:szCs w:val="22"/>
        </w:rPr>
        <w:t xml:space="preserve"> dans l’air doit être effectuée à des endroits significatifs de la fréquentation et à des périodes de réelle fréquentation chargée.</w:t>
      </w:r>
    </w:p>
    <w:p w14:paraId="1D617238" w14:textId="77777777" w:rsidR="00D427BD" w:rsidRDefault="00D427BD" w:rsidP="008D5302">
      <w:pPr>
        <w:spacing w:after="120" w:line="276" w:lineRule="auto"/>
        <w:jc w:val="both"/>
        <w:rPr>
          <w:sz w:val="22"/>
          <w:szCs w:val="22"/>
        </w:rPr>
      </w:pPr>
    </w:p>
    <w:p w14:paraId="44B9AE9E" w14:textId="67410508" w:rsidR="008D5302" w:rsidRDefault="008D5302" w:rsidP="008D5302">
      <w:pPr>
        <w:spacing w:after="120" w:line="276" w:lineRule="auto"/>
        <w:jc w:val="both"/>
        <w:rPr>
          <w:sz w:val="22"/>
          <w:szCs w:val="22"/>
        </w:rPr>
      </w:pPr>
      <w:r>
        <w:rPr>
          <w:sz w:val="22"/>
          <w:szCs w:val="22"/>
        </w:rPr>
        <w:t xml:space="preserve">Pour plus de précisions sur la ventilation, </w:t>
      </w:r>
      <w:r w:rsidR="009D1D37">
        <w:rPr>
          <w:sz w:val="22"/>
          <w:szCs w:val="22"/>
        </w:rPr>
        <w:t>l’</w:t>
      </w:r>
      <w:r>
        <w:rPr>
          <w:sz w:val="22"/>
          <w:szCs w:val="22"/>
        </w:rPr>
        <w:t xml:space="preserve">aération et </w:t>
      </w:r>
      <w:r w:rsidR="009D1D37">
        <w:rPr>
          <w:sz w:val="22"/>
          <w:szCs w:val="22"/>
        </w:rPr>
        <w:t xml:space="preserve">le </w:t>
      </w:r>
      <w:r>
        <w:rPr>
          <w:sz w:val="22"/>
          <w:szCs w:val="22"/>
        </w:rPr>
        <w:t xml:space="preserve">recyclage de l’air dans les services d’archives, il </w:t>
      </w:r>
      <w:r w:rsidR="009D1D37">
        <w:rPr>
          <w:sz w:val="22"/>
          <w:szCs w:val="22"/>
        </w:rPr>
        <w:t>convient</w:t>
      </w:r>
      <w:r>
        <w:rPr>
          <w:sz w:val="22"/>
          <w:szCs w:val="22"/>
        </w:rPr>
        <w:t xml:space="preserve"> de consulter le document </w:t>
      </w:r>
      <w:r w:rsidR="009D1D37">
        <w:rPr>
          <w:sz w:val="22"/>
          <w:szCs w:val="22"/>
        </w:rPr>
        <w:t>d’</w:t>
      </w:r>
      <w:r>
        <w:rPr>
          <w:sz w:val="22"/>
          <w:szCs w:val="22"/>
        </w:rPr>
        <w:t xml:space="preserve">« aide pour la reprise d’activité et la réouverture au public des services d’archives, éléments liés à la ventilation et au traitement d’air », publié par le SIAF le 25 mai 2020, qui, </w:t>
      </w:r>
      <w:r w:rsidR="004C1067">
        <w:rPr>
          <w:sz w:val="22"/>
          <w:szCs w:val="22"/>
        </w:rPr>
        <w:t>sauf sur</w:t>
      </w:r>
      <w:r>
        <w:rPr>
          <w:sz w:val="22"/>
          <w:szCs w:val="22"/>
        </w:rPr>
        <w:t xml:space="preserve"> les points liés au port du masque, rendu obligatoire depuis, reste d’actualité (</w:t>
      </w:r>
      <w:hyperlink r:id="rId13" w:history="1">
        <w:r w:rsidRPr="00686056">
          <w:rPr>
            <w:rStyle w:val="Lienhypertexte"/>
            <w:sz w:val="22"/>
            <w:szCs w:val="22"/>
          </w:rPr>
          <w:t>https://www.culture.gouv.fr/Media/Medias-creation-rapide/20200525_Aide-reprise_ventilation_DGP_Archives.pdf</w:t>
        </w:r>
      </w:hyperlink>
      <w:r>
        <w:rPr>
          <w:sz w:val="22"/>
          <w:szCs w:val="22"/>
        </w:rPr>
        <w:t>).</w:t>
      </w:r>
    </w:p>
    <w:p w14:paraId="3DE66064" w14:textId="77777777" w:rsidR="001D45F8" w:rsidRDefault="001D45F8" w:rsidP="008D5302">
      <w:pPr>
        <w:spacing w:after="120" w:line="276" w:lineRule="auto"/>
        <w:jc w:val="both"/>
        <w:rPr>
          <w:sz w:val="22"/>
          <w:szCs w:val="22"/>
        </w:rPr>
      </w:pPr>
    </w:p>
    <w:p w14:paraId="74BD6BD0" w14:textId="1E6DB4ED" w:rsidR="00952721" w:rsidRDefault="005F28CF" w:rsidP="002F1276">
      <w:pPr>
        <w:pStyle w:val="Titre1"/>
        <w:spacing w:before="600" w:after="360"/>
        <w:ind w:left="431" w:hanging="431"/>
      </w:pPr>
      <w:r>
        <w:t>R</w:t>
      </w:r>
      <w:r w:rsidR="00955BCE">
        <w:t>éférences utiles</w:t>
      </w:r>
    </w:p>
    <w:p w14:paraId="7FAAC8AF" w14:textId="50AB8F3A" w:rsidR="000B0D36" w:rsidRDefault="000B0D36" w:rsidP="000B0D36">
      <w:pPr>
        <w:pStyle w:val="Paragraphedeliste"/>
        <w:numPr>
          <w:ilvl w:val="0"/>
          <w:numId w:val="37"/>
        </w:numPr>
        <w:ind w:left="426"/>
        <w:contextualSpacing w:val="0"/>
        <w:jc w:val="both"/>
        <w:rPr>
          <w:rFonts w:cstheme="minorHAnsi"/>
          <w:sz w:val="22"/>
          <w:szCs w:val="22"/>
        </w:rPr>
      </w:pPr>
      <w:r w:rsidRPr="000B0D36">
        <w:rPr>
          <w:rFonts w:cstheme="minorHAnsi"/>
          <w:sz w:val="22"/>
          <w:szCs w:val="22"/>
        </w:rPr>
        <w:t xml:space="preserve">Décret n° </w:t>
      </w:r>
      <w:r w:rsidR="00CE1F3F">
        <w:rPr>
          <w:rFonts w:cstheme="minorHAnsi"/>
          <w:sz w:val="22"/>
          <w:szCs w:val="22"/>
        </w:rPr>
        <w:t>2021-296</w:t>
      </w:r>
      <w:r w:rsidRPr="000B0D36">
        <w:rPr>
          <w:rFonts w:cstheme="minorHAnsi"/>
          <w:sz w:val="22"/>
          <w:szCs w:val="22"/>
        </w:rPr>
        <w:t xml:space="preserve"> du </w:t>
      </w:r>
      <w:r w:rsidR="00CE1F3F">
        <w:rPr>
          <w:rFonts w:cstheme="minorHAnsi"/>
          <w:sz w:val="22"/>
          <w:szCs w:val="22"/>
        </w:rPr>
        <w:t>19 mars 2021</w:t>
      </w:r>
      <w:r w:rsidRPr="000B0D36">
        <w:rPr>
          <w:rFonts w:cstheme="minorHAnsi"/>
          <w:sz w:val="22"/>
          <w:szCs w:val="22"/>
        </w:rPr>
        <w:t xml:space="preserve"> modifiant le décret n° 2020-1310 du 29 octobre 2020 prescrivant les mesures générales nécessaires pour faire face à l'épidémie de covid-19 dans le cadre de l'état d'urgence sanitaire</w:t>
      </w:r>
      <w:r>
        <w:rPr>
          <w:rFonts w:cstheme="minorHAnsi"/>
          <w:sz w:val="22"/>
          <w:szCs w:val="22"/>
        </w:rPr>
        <w:t>.</w:t>
      </w:r>
    </w:p>
    <w:p w14:paraId="70CB2094" w14:textId="60A28E8B" w:rsidR="002F5F14" w:rsidRPr="002F5F14" w:rsidRDefault="00A65019" w:rsidP="002F5F14">
      <w:pPr>
        <w:pStyle w:val="Paragraphedeliste"/>
        <w:ind w:left="426"/>
        <w:contextualSpacing w:val="0"/>
        <w:jc w:val="both"/>
        <w:rPr>
          <w:rFonts w:cstheme="minorHAnsi"/>
          <w:color w:val="0563C1" w:themeColor="hyperlink"/>
          <w:sz w:val="22"/>
          <w:szCs w:val="22"/>
          <w:u w:val="single"/>
        </w:rPr>
      </w:pPr>
      <w:hyperlink r:id="rId14" w:history="1">
        <w:r w:rsidR="00CE1F3F" w:rsidRPr="009F0E0A">
          <w:rPr>
            <w:rStyle w:val="Lienhypertexte"/>
            <w:rFonts w:cstheme="minorHAnsi"/>
            <w:sz w:val="22"/>
            <w:szCs w:val="22"/>
          </w:rPr>
          <w:t>https://www.legifrance.gouv.fr/jorf/id/JORFTEXT0000</w:t>
        </w:r>
        <w:r w:rsidR="00CE1F3F">
          <w:rPr>
            <w:rStyle w:val="Lienhypertexte"/>
            <w:rFonts w:cstheme="minorHAnsi"/>
            <w:sz w:val="22"/>
            <w:szCs w:val="22"/>
          </w:rPr>
          <w:t>43268538</w:t>
        </w:r>
      </w:hyperlink>
    </w:p>
    <w:p w14:paraId="52063C81" w14:textId="1B79C54C" w:rsidR="000B0D36" w:rsidRPr="000B0D36" w:rsidRDefault="000B0D36" w:rsidP="000B0D36">
      <w:pPr>
        <w:jc w:val="both"/>
        <w:rPr>
          <w:rFonts w:cstheme="minorHAnsi"/>
          <w:sz w:val="22"/>
          <w:szCs w:val="22"/>
        </w:rPr>
      </w:pPr>
    </w:p>
    <w:p w14:paraId="5AB4EE43" w14:textId="7AF76356" w:rsidR="001D5A52" w:rsidRDefault="006A2F7E" w:rsidP="00AB24A4">
      <w:pPr>
        <w:pStyle w:val="Paragraphedeliste"/>
        <w:numPr>
          <w:ilvl w:val="0"/>
          <w:numId w:val="37"/>
        </w:numPr>
        <w:ind w:left="426"/>
        <w:contextualSpacing w:val="0"/>
        <w:jc w:val="both"/>
        <w:rPr>
          <w:rFonts w:cstheme="minorHAnsi"/>
          <w:sz w:val="22"/>
          <w:szCs w:val="22"/>
        </w:rPr>
      </w:pPr>
      <w:r>
        <w:rPr>
          <w:rFonts w:cstheme="minorHAnsi"/>
          <w:sz w:val="22"/>
          <w:szCs w:val="22"/>
        </w:rPr>
        <w:t>Minist</w:t>
      </w:r>
      <w:r w:rsidR="001D5A52">
        <w:rPr>
          <w:rFonts w:cstheme="minorHAnsi"/>
          <w:sz w:val="22"/>
          <w:szCs w:val="22"/>
        </w:rPr>
        <w:t xml:space="preserve">ère </w:t>
      </w:r>
      <w:r>
        <w:rPr>
          <w:rFonts w:cstheme="minorHAnsi"/>
          <w:sz w:val="22"/>
          <w:szCs w:val="22"/>
        </w:rPr>
        <w:t xml:space="preserve">du </w:t>
      </w:r>
      <w:r w:rsidR="001D5A52">
        <w:rPr>
          <w:rFonts w:cstheme="minorHAnsi"/>
          <w:sz w:val="22"/>
          <w:szCs w:val="22"/>
        </w:rPr>
        <w:t>travail</w:t>
      </w:r>
      <w:r>
        <w:rPr>
          <w:rFonts w:cstheme="minorHAnsi"/>
          <w:sz w:val="22"/>
          <w:szCs w:val="22"/>
        </w:rPr>
        <w:t>, de l’emploi et de l’insertion</w:t>
      </w:r>
    </w:p>
    <w:p w14:paraId="4413FC82" w14:textId="4B45418B" w:rsidR="006A2F7E" w:rsidRDefault="00C6565C" w:rsidP="00AB24A4">
      <w:pPr>
        <w:ind w:left="426" w:firstLine="1"/>
        <w:jc w:val="both"/>
        <w:rPr>
          <w:sz w:val="22"/>
          <w:szCs w:val="22"/>
        </w:rPr>
      </w:pPr>
      <w:r>
        <w:rPr>
          <w:sz w:val="22"/>
          <w:szCs w:val="22"/>
        </w:rPr>
        <w:t xml:space="preserve">Protocole national pour assurer la santé et la sécurité des salariés en entreprise face à l’épidémie de Covid-19 actualisé </w:t>
      </w:r>
      <w:r w:rsidRPr="00371985">
        <w:rPr>
          <w:sz w:val="22"/>
          <w:szCs w:val="22"/>
        </w:rPr>
        <w:t xml:space="preserve">au </w:t>
      </w:r>
      <w:r w:rsidR="00CE1F3F">
        <w:rPr>
          <w:sz w:val="22"/>
          <w:szCs w:val="22"/>
        </w:rPr>
        <w:t>8 avril 2021</w:t>
      </w:r>
      <w:r w:rsidR="006A2F7E">
        <w:rPr>
          <w:sz w:val="22"/>
          <w:szCs w:val="22"/>
        </w:rPr>
        <w:t>.</w:t>
      </w:r>
    </w:p>
    <w:p w14:paraId="055D22CD" w14:textId="27774F5F" w:rsidR="00CC133F" w:rsidRDefault="00A65019" w:rsidP="00486F6B">
      <w:pPr>
        <w:pStyle w:val="Paragraphedeliste"/>
        <w:ind w:left="426"/>
        <w:contextualSpacing w:val="0"/>
        <w:jc w:val="both"/>
      </w:pPr>
      <w:hyperlink r:id="rId15" w:history="1">
        <w:r w:rsidR="00486F6B" w:rsidRPr="00FC592A">
          <w:rPr>
            <w:rStyle w:val="Lienhypertexte"/>
          </w:rPr>
          <w:t>https://travail-emploi.gouv.fr/IMG/pdf/protocole-national-sante-securite-en-entreprise.pdf</w:t>
        </w:r>
      </w:hyperlink>
    </w:p>
    <w:p w14:paraId="3F4B6AC8" w14:textId="77777777" w:rsidR="00486F6B" w:rsidRPr="00CC133F" w:rsidRDefault="00486F6B" w:rsidP="00CC133F">
      <w:pPr>
        <w:pStyle w:val="Paragraphedeliste"/>
        <w:ind w:left="863"/>
        <w:contextualSpacing w:val="0"/>
        <w:jc w:val="both"/>
        <w:rPr>
          <w:rFonts w:cstheme="minorHAnsi"/>
          <w:sz w:val="22"/>
          <w:szCs w:val="22"/>
        </w:rPr>
      </w:pPr>
    </w:p>
    <w:p w14:paraId="221266B3" w14:textId="0C99DA6C" w:rsidR="006A2F7E" w:rsidRDefault="006A2F7E" w:rsidP="00CC133F">
      <w:pPr>
        <w:pStyle w:val="Paragraphedeliste"/>
        <w:numPr>
          <w:ilvl w:val="0"/>
          <w:numId w:val="37"/>
        </w:numPr>
        <w:ind w:left="567"/>
        <w:contextualSpacing w:val="0"/>
        <w:jc w:val="both"/>
        <w:rPr>
          <w:rFonts w:cstheme="minorHAnsi"/>
          <w:sz w:val="22"/>
          <w:szCs w:val="22"/>
        </w:rPr>
      </w:pPr>
      <w:r w:rsidRPr="001D42C1">
        <w:rPr>
          <w:rFonts w:cstheme="minorHAnsi"/>
          <w:sz w:val="22"/>
          <w:szCs w:val="22"/>
        </w:rPr>
        <w:t>Hau</w:t>
      </w:r>
      <w:r>
        <w:rPr>
          <w:rFonts w:cstheme="minorHAnsi"/>
          <w:sz w:val="22"/>
          <w:szCs w:val="22"/>
        </w:rPr>
        <w:t>t Conseil de la santé publique</w:t>
      </w:r>
    </w:p>
    <w:p w14:paraId="50586402" w14:textId="1FDC6AC0" w:rsidR="006A2F7E" w:rsidRPr="00AB24A4" w:rsidRDefault="006A2F7E" w:rsidP="00AB24A4">
      <w:pPr>
        <w:ind w:left="426" w:firstLine="1"/>
        <w:jc w:val="both"/>
        <w:rPr>
          <w:rFonts w:cstheme="minorHAnsi"/>
          <w:sz w:val="22"/>
          <w:szCs w:val="22"/>
        </w:rPr>
      </w:pPr>
      <w:r w:rsidRPr="00AB24A4">
        <w:rPr>
          <w:rFonts w:cstheme="minorHAnsi"/>
          <w:sz w:val="22"/>
          <w:szCs w:val="22"/>
        </w:rPr>
        <w:t xml:space="preserve">Pages </w:t>
      </w:r>
      <w:r>
        <w:rPr>
          <w:rFonts w:cstheme="minorHAnsi"/>
          <w:sz w:val="22"/>
          <w:szCs w:val="22"/>
        </w:rPr>
        <w:t xml:space="preserve">internet </w:t>
      </w:r>
      <w:r w:rsidRPr="00AB24A4">
        <w:rPr>
          <w:rFonts w:cstheme="minorHAnsi"/>
          <w:sz w:val="22"/>
          <w:szCs w:val="22"/>
        </w:rPr>
        <w:t>« Le point sur le coronavirus ».</w:t>
      </w:r>
    </w:p>
    <w:p w14:paraId="6A018C79" w14:textId="77777777" w:rsidR="006A2F7E" w:rsidRPr="006A2F7E" w:rsidRDefault="00A65019" w:rsidP="00AB24A4">
      <w:pPr>
        <w:spacing w:after="120"/>
        <w:ind w:left="426" w:firstLine="1"/>
        <w:jc w:val="both"/>
        <w:rPr>
          <w:rStyle w:val="Lienhypertexte"/>
          <w:sz w:val="22"/>
          <w:szCs w:val="22"/>
        </w:rPr>
      </w:pPr>
      <w:hyperlink r:id="rId16" w:history="1">
        <w:r w:rsidR="006A2F7E" w:rsidRPr="006A2F7E">
          <w:rPr>
            <w:rStyle w:val="Lienhypertexte"/>
            <w:sz w:val="22"/>
            <w:szCs w:val="22"/>
          </w:rPr>
          <w:t>https://www.hcsp.fr/Explore.cgi/PointSur?clef=2</w:t>
        </w:r>
      </w:hyperlink>
    </w:p>
    <w:p w14:paraId="537997B5" w14:textId="2A9988A8" w:rsidR="006A2F7E" w:rsidRDefault="006A2F7E" w:rsidP="00AB24A4">
      <w:pPr>
        <w:ind w:left="426" w:firstLine="1"/>
        <w:jc w:val="both"/>
        <w:rPr>
          <w:sz w:val="22"/>
          <w:szCs w:val="22"/>
        </w:rPr>
      </w:pPr>
      <w:r>
        <w:rPr>
          <w:sz w:val="22"/>
          <w:szCs w:val="22"/>
        </w:rPr>
        <w:t>Avis relatif à « l’adaptation des mesures barrières et de distanciation sociale à mettre en œuvre en population générale, hors champs sanitaire et médico-social, pour la maîtrise de la diffusion du SARS-CoV-2 », 24 avril 2020.</w:t>
      </w:r>
    </w:p>
    <w:p w14:paraId="5557EEDF" w14:textId="7885177D" w:rsidR="006A2F7E" w:rsidRDefault="00A65019" w:rsidP="00AB24A4">
      <w:pPr>
        <w:ind w:left="426" w:firstLine="1"/>
        <w:jc w:val="both"/>
        <w:rPr>
          <w:sz w:val="22"/>
          <w:szCs w:val="22"/>
        </w:rPr>
      </w:pPr>
      <w:hyperlink r:id="rId17" w:history="1">
        <w:r w:rsidR="006A2F7E" w:rsidRPr="005F5528">
          <w:rPr>
            <w:rStyle w:val="Lienhypertexte"/>
            <w:sz w:val="22"/>
            <w:szCs w:val="22"/>
          </w:rPr>
          <w:t>https://www.hcsp.fr/Explore.cgi/Telecharger?NomFichier=hcspa20200424_corsarcovmesdesanpubenpopgnr.pdf</w:t>
        </w:r>
      </w:hyperlink>
    </w:p>
    <w:p w14:paraId="5D952925" w14:textId="77777777" w:rsidR="006A2F7E" w:rsidRDefault="00C6565C" w:rsidP="00AB24A4">
      <w:pPr>
        <w:spacing w:before="240"/>
        <w:ind w:left="426" w:firstLine="1"/>
        <w:jc w:val="both"/>
        <w:rPr>
          <w:sz w:val="22"/>
          <w:szCs w:val="22"/>
        </w:rPr>
      </w:pPr>
      <w:r>
        <w:rPr>
          <w:sz w:val="22"/>
          <w:szCs w:val="22"/>
        </w:rPr>
        <w:t>Avis relatif à l’utilisation des appareils de chauffage dans le con</w:t>
      </w:r>
      <w:r w:rsidR="006A2F7E">
        <w:rPr>
          <w:sz w:val="22"/>
          <w:szCs w:val="22"/>
        </w:rPr>
        <w:t xml:space="preserve">texte de l’épidémie de Covid-19, </w:t>
      </w:r>
      <w:r>
        <w:rPr>
          <w:sz w:val="22"/>
          <w:szCs w:val="22"/>
        </w:rPr>
        <w:t>14 octobre 2020</w:t>
      </w:r>
    </w:p>
    <w:p w14:paraId="3A90E32B" w14:textId="6310C825" w:rsidR="00C6565C" w:rsidRDefault="00A65019" w:rsidP="00AB24A4">
      <w:pPr>
        <w:spacing w:after="240"/>
        <w:ind w:left="426" w:firstLine="1"/>
        <w:jc w:val="both"/>
        <w:rPr>
          <w:rStyle w:val="Lienhypertexte"/>
          <w:sz w:val="22"/>
          <w:szCs w:val="22"/>
        </w:rPr>
      </w:pPr>
      <w:hyperlink r:id="rId18" w:history="1">
        <w:r w:rsidR="00C6565C" w:rsidRPr="000D312D">
          <w:rPr>
            <w:rStyle w:val="Lienhypertexte"/>
            <w:sz w:val="22"/>
            <w:szCs w:val="22"/>
          </w:rPr>
          <w:t>https://www.hcsp.fr/Explore.cgi/Telecharger?NomFichier=hcspa20201014_cosacocharveprhidebt.pdf</w:t>
        </w:r>
      </w:hyperlink>
    </w:p>
    <w:p w14:paraId="15DB2A0E" w14:textId="278468DD" w:rsidR="00CE1F3F" w:rsidRDefault="00CE1F3F" w:rsidP="002F5F14">
      <w:pPr>
        <w:spacing w:after="240"/>
        <w:ind w:left="425"/>
        <w:contextualSpacing/>
        <w:jc w:val="both"/>
        <w:rPr>
          <w:rStyle w:val="Lienhypertexte"/>
          <w:sz w:val="22"/>
          <w:szCs w:val="22"/>
        </w:rPr>
      </w:pPr>
      <w:r>
        <w:rPr>
          <w:rStyle w:val="Lienhypertexte"/>
          <w:sz w:val="22"/>
          <w:szCs w:val="22"/>
        </w:rPr>
        <w:t>Covid-19 : avis sur le protocole sanitaire renforcé proposé pour les commerces</w:t>
      </w:r>
    </w:p>
    <w:p w14:paraId="1DB7B111" w14:textId="1A8E755B" w:rsidR="00CE1F3F" w:rsidRDefault="00CE1F3F" w:rsidP="002F5F14">
      <w:pPr>
        <w:spacing w:after="240"/>
        <w:ind w:left="425"/>
        <w:contextualSpacing/>
        <w:jc w:val="both"/>
        <w:rPr>
          <w:rFonts w:cstheme="minorHAnsi"/>
          <w:sz w:val="22"/>
          <w:szCs w:val="22"/>
        </w:rPr>
      </w:pPr>
      <w:r w:rsidRPr="00CE1F3F">
        <w:rPr>
          <w:rFonts w:cstheme="minorHAnsi"/>
          <w:sz w:val="22"/>
          <w:szCs w:val="22"/>
        </w:rPr>
        <w:lastRenderedPageBreak/>
        <w:t>https://www.hcsp.fr/Explore.cgi/Telecharger?NomFichier=hcspa20201122_covavisurleprosanrenpropoulescom.pdf</w:t>
      </w:r>
    </w:p>
    <w:p w14:paraId="460B88D5" w14:textId="4EE61A49" w:rsidR="00F007A5" w:rsidRPr="00AB24A4" w:rsidRDefault="00F007A5" w:rsidP="00AB24A4">
      <w:pPr>
        <w:pStyle w:val="Paragraphedeliste"/>
        <w:numPr>
          <w:ilvl w:val="0"/>
          <w:numId w:val="37"/>
        </w:numPr>
        <w:ind w:left="426"/>
        <w:jc w:val="both"/>
        <w:rPr>
          <w:rFonts w:cstheme="minorHAnsi"/>
          <w:sz w:val="22"/>
          <w:szCs w:val="22"/>
        </w:rPr>
      </w:pPr>
      <w:r>
        <w:rPr>
          <w:rFonts w:cstheme="minorHAnsi"/>
          <w:sz w:val="22"/>
          <w:szCs w:val="22"/>
        </w:rPr>
        <w:t>Gouvernement</w:t>
      </w:r>
    </w:p>
    <w:p w14:paraId="601B4FBF" w14:textId="310AB00B" w:rsidR="00F007A5" w:rsidRDefault="00A65019" w:rsidP="00AB24A4">
      <w:pPr>
        <w:spacing w:after="240"/>
        <w:ind w:left="426" w:firstLine="1"/>
        <w:jc w:val="both"/>
        <w:rPr>
          <w:rFonts w:cstheme="minorHAnsi"/>
          <w:sz w:val="22"/>
          <w:szCs w:val="22"/>
        </w:rPr>
      </w:pPr>
      <w:hyperlink r:id="rId19" w:history="1">
        <w:r w:rsidR="00F007A5" w:rsidRPr="00D971F4">
          <w:rPr>
            <w:rStyle w:val="Lienhypertexte"/>
            <w:rFonts w:cstheme="minorHAnsi"/>
            <w:sz w:val="22"/>
            <w:szCs w:val="22"/>
          </w:rPr>
          <w:t>https://www.gouvernement.fr/info-coronavirus</w:t>
        </w:r>
      </w:hyperlink>
    </w:p>
    <w:p w14:paraId="6388D9C6" w14:textId="77777777" w:rsidR="005E2BB2" w:rsidRDefault="00952721" w:rsidP="00CA0CD5">
      <w:pPr>
        <w:pStyle w:val="Paragraphedeliste"/>
        <w:numPr>
          <w:ilvl w:val="0"/>
          <w:numId w:val="1"/>
        </w:numPr>
        <w:ind w:left="425" w:hanging="357"/>
        <w:contextualSpacing w:val="0"/>
        <w:jc w:val="both"/>
        <w:rPr>
          <w:rFonts w:cstheme="minorHAnsi"/>
          <w:sz w:val="22"/>
          <w:szCs w:val="22"/>
        </w:rPr>
      </w:pPr>
      <w:r w:rsidRPr="007B66C5">
        <w:rPr>
          <w:rFonts w:cstheme="minorHAnsi"/>
          <w:sz w:val="22"/>
          <w:szCs w:val="22"/>
        </w:rPr>
        <w:t>ICC - Institut canadien de conservation. « Prendre soin des collections patrimoniales durant la pér</w:t>
      </w:r>
      <w:r w:rsidR="001D42C1">
        <w:rPr>
          <w:rFonts w:cstheme="minorHAnsi"/>
          <w:sz w:val="22"/>
          <w:szCs w:val="22"/>
        </w:rPr>
        <w:t>iode de pandémie de COVID-19 ».</w:t>
      </w:r>
    </w:p>
    <w:p w14:paraId="5CAF05C7" w14:textId="4FCF6CAC" w:rsidR="00952721" w:rsidRPr="001D42C1" w:rsidRDefault="00A65019" w:rsidP="005E2BB2">
      <w:pPr>
        <w:pStyle w:val="Paragraphedeliste"/>
        <w:spacing w:after="120"/>
        <w:ind w:left="426"/>
        <w:contextualSpacing w:val="0"/>
        <w:jc w:val="both"/>
        <w:rPr>
          <w:rFonts w:cstheme="minorHAnsi"/>
          <w:sz w:val="22"/>
          <w:szCs w:val="22"/>
        </w:rPr>
      </w:pPr>
      <w:hyperlink r:id="rId20" w:history="1">
        <w:r w:rsidR="00952721" w:rsidRPr="001D42C1">
          <w:rPr>
            <w:rStyle w:val="Lienhypertexte"/>
            <w:rFonts w:cstheme="minorHAnsi"/>
            <w:sz w:val="22"/>
            <w:szCs w:val="22"/>
          </w:rPr>
          <w:t>https://www.cac-accr.ca/fr/covid-19/</w:t>
        </w:r>
      </w:hyperlink>
    </w:p>
    <w:p w14:paraId="5A1D9ACB" w14:textId="77777777" w:rsidR="005E2BB2" w:rsidRDefault="00952721" w:rsidP="00CA0CD5">
      <w:pPr>
        <w:pStyle w:val="Paragraphedeliste"/>
        <w:numPr>
          <w:ilvl w:val="0"/>
          <w:numId w:val="1"/>
        </w:numPr>
        <w:ind w:left="425" w:hanging="357"/>
        <w:contextualSpacing w:val="0"/>
        <w:jc w:val="both"/>
        <w:rPr>
          <w:rFonts w:cstheme="minorHAnsi"/>
          <w:sz w:val="22"/>
          <w:szCs w:val="22"/>
        </w:rPr>
      </w:pPr>
      <w:r w:rsidRPr="007B66C5">
        <w:rPr>
          <w:rFonts w:cstheme="minorHAnsi"/>
          <w:sz w:val="22"/>
          <w:szCs w:val="22"/>
        </w:rPr>
        <w:t>ICOM-CC – conseil international des musées, comité pour la conservation. « COVID-19, recomm</w:t>
      </w:r>
      <w:r w:rsidR="005E2BB2">
        <w:rPr>
          <w:rFonts w:cstheme="minorHAnsi"/>
          <w:sz w:val="22"/>
          <w:szCs w:val="22"/>
        </w:rPr>
        <w:t>andations pour la conservation.</w:t>
      </w:r>
    </w:p>
    <w:p w14:paraId="417D7A5C" w14:textId="3A90A52E" w:rsidR="00952721" w:rsidRPr="001D42C1" w:rsidRDefault="00A65019" w:rsidP="005E2BB2">
      <w:pPr>
        <w:pStyle w:val="Paragraphedeliste"/>
        <w:spacing w:after="120"/>
        <w:ind w:left="426"/>
        <w:contextualSpacing w:val="0"/>
        <w:jc w:val="both"/>
        <w:rPr>
          <w:rFonts w:cstheme="minorHAnsi"/>
          <w:sz w:val="22"/>
          <w:szCs w:val="22"/>
        </w:rPr>
      </w:pPr>
      <w:hyperlink r:id="rId21" w:history="1">
        <w:r w:rsidR="00952721" w:rsidRPr="001D42C1">
          <w:rPr>
            <w:rStyle w:val="Lienhypertexte"/>
            <w:rFonts w:cstheme="minorHAnsi"/>
            <w:sz w:val="22"/>
            <w:szCs w:val="22"/>
          </w:rPr>
          <w:t>https://icom.museum/fr/covid-19/ressources/recommandations-pour-la-conservation/</w:t>
        </w:r>
      </w:hyperlink>
    </w:p>
    <w:p w14:paraId="397E288B" w14:textId="77777777" w:rsidR="005E2BB2" w:rsidRDefault="00952721" w:rsidP="00CA0CD5">
      <w:pPr>
        <w:pStyle w:val="Paragraphedeliste"/>
        <w:numPr>
          <w:ilvl w:val="0"/>
          <w:numId w:val="1"/>
        </w:numPr>
        <w:ind w:left="425" w:hanging="357"/>
        <w:contextualSpacing w:val="0"/>
        <w:jc w:val="both"/>
        <w:rPr>
          <w:rFonts w:cstheme="minorHAnsi"/>
          <w:sz w:val="22"/>
          <w:szCs w:val="22"/>
        </w:rPr>
      </w:pPr>
      <w:r w:rsidRPr="007B66C5">
        <w:rPr>
          <w:rFonts w:cstheme="minorHAnsi"/>
          <w:sz w:val="22"/>
          <w:szCs w:val="22"/>
        </w:rPr>
        <w:t>IFLA – International Federation of Library Associations and Institutions –Le COVID-19 et les bibliothèques dans le monde</w:t>
      </w:r>
      <w:r w:rsidR="005E2BB2">
        <w:rPr>
          <w:rFonts w:cstheme="minorHAnsi"/>
          <w:sz w:val="22"/>
          <w:szCs w:val="22"/>
        </w:rPr>
        <w:t>.</w:t>
      </w:r>
    </w:p>
    <w:p w14:paraId="05CBF7D0" w14:textId="63FE9A9B" w:rsidR="00952721" w:rsidRPr="007B66C5" w:rsidRDefault="00A65019" w:rsidP="005E2BB2">
      <w:pPr>
        <w:pStyle w:val="Paragraphedeliste"/>
        <w:spacing w:after="120"/>
        <w:ind w:left="426"/>
        <w:contextualSpacing w:val="0"/>
        <w:jc w:val="both"/>
        <w:rPr>
          <w:rFonts w:cstheme="minorHAnsi"/>
          <w:sz w:val="22"/>
          <w:szCs w:val="22"/>
        </w:rPr>
      </w:pPr>
      <w:hyperlink r:id="rId22" w:history="1">
        <w:r w:rsidR="00952721" w:rsidRPr="007B66C5">
          <w:rPr>
            <w:rStyle w:val="Lienhypertexte"/>
            <w:rFonts w:cstheme="minorHAnsi"/>
            <w:sz w:val="22"/>
            <w:szCs w:val="22"/>
          </w:rPr>
          <w:t>https://www.ifla.org/FR/node/92979</w:t>
        </w:r>
      </w:hyperlink>
    </w:p>
    <w:p w14:paraId="058CA2C8" w14:textId="77777777" w:rsidR="005E2BB2" w:rsidRPr="005E2BB2" w:rsidRDefault="00952721" w:rsidP="00CA0CD5">
      <w:pPr>
        <w:pStyle w:val="Paragraphedeliste"/>
        <w:numPr>
          <w:ilvl w:val="0"/>
          <w:numId w:val="1"/>
        </w:numPr>
        <w:ind w:left="425" w:hanging="357"/>
        <w:contextualSpacing w:val="0"/>
        <w:jc w:val="both"/>
        <w:rPr>
          <w:rFonts w:cstheme="minorHAnsi"/>
          <w:sz w:val="22"/>
          <w:szCs w:val="22"/>
          <w:lang w:val="en-US"/>
        </w:rPr>
      </w:pPr>
      <w:r w:rsidRPr="007B66C5">
        <w:rPr>
          <w:rFonts w:eastAsia="Times New Roman"/>
          <w:sz w:val="22"/>
          <w:szCs w:val="22"/>
          <w:lang w:val="en-US"/>
        </w:rPr>
        <w:t>ICCROM – International Centre for the Study of the Preservation and Restoration of Cultural Property. Heritage in times of COVID</w:t>
      </w:r>
      <w:r w:rsidR="001D42C1">
        <w:rPr>
          <w:rFonts w:eastAsia="Times New Roman"/>
          <w:sz w:val="22"/>
          <w:szCs w:val="22"/>
          <w:lang w:val="en-US"/>
        </w:rPr>
        <w:t>.</w:t>
      </w:r>
    </w:p>
    <w:p w14:paraId="7CEE989C" w14:textId="54CE3323" w:rsidR="00952721" w:rsidRPr="007B66C5" w:rsidRDefault="00A65019" w:rsidP="005E2BB2">
      <w:pPr>
        <w:pStyle w:val="Paragraphedeliste"/>
        <w:spacing w:after="120"/>
        <w:ind w:left="426"/>
        <w:contextualSpacing w:val="0"/>
        <w:jc w:val="both"/>
        <w:rPr>
          <w:rFonts w:cstheme="minorHAnsi"/>
          <w:sz w:val="22"/>
          <w:szCs w:val="22"/>
          <w:lang w:val="en-US"/>
        </w:rPr>
      </w:pPr>
      <w:hyperlink r:id="rId23" w:history="1">
        <w:r w:rsidR="00952721" w:rsidRPr="007B66C5">
          <w:rPr>
            <w:rStyle w:val="Lienhypertexte"/>
            <w:sz w:val="22"/>
            <w:szCs w:val="22"/>
            <w:lang w:val="en-US"/>
          </w:rPr>
          <w:t>https://www.iccrom.org/heritage-times-covid</w:t>
        </w:r>
      </w:hyperlink>
    </w:p>
    <w:p w14:paraId="2643A7CC" w14:textId="77777777" w:rsidR="00F624E9" w:rsidRPr="00DE65E3" w:rsidRDefault="00F624E9" w:rsidP="00CA0CD5">
      <w:pPr>
        <w:pStyle w:val="Paragraphedeliste"/>
        <w:numPr>
          <w:ilvl w:val="0"/>
          <w:numId w:val="1"/>
        </w:numPr>
        <w:ind w:left="425" w:hanging="357"/>
        <w:jc w:val="both"/>
        <w:rPr>
          <w:rFonts w:cstheme="minorHAnsi"/>
          <w:sz w:val="22"/>
          <w:szCs w:val="22"/>
        </w:rPr>
      </w:pPr>
      <w:r w:rsidRPr="00DE65E3">
        <w:rPr>
          <w:rFonts w:cstheme="minorHAnsi"/>
          <w:sz w:val="22"/>
          <w:szCs w:val="22"/>
        </w:rPr>
        <w:t>France Num. Coronavirus : nettoyer son ordinateur en 11 étapes : mode d’emploi.</w:t>
      </w:r>
    </w:p>
    <w:p w14:paraId="0C8901AC" w14:textId="77777777" w:rsidR="00F624E9" w:rsidRPr="007B66C5" w:rsidRDefault="00A65019" w:rsidP="005E2BB2">
      <w:pPr>
        <w:pStyle w:val="Paragraphedeliste"/>
        <w:spacing w:after="120"/>
        <w:ind w:left="425"/>
        <w:contextualSpacing w:val="0"/>
        <w:jc w:val="both"/>
        <w:rPr>
          <w:rFonts w:cstheme="minorHAnsi"/>
          <w:sz w:val="22"/>
          <w:szCs w:val="22"/>
        </w:rPr>
      </w:pPr>
      <w:hyperlink r:id="rId24" w:history="1">
        <w:r w:rsidR="00F624E9" w:rsidRPr="007B66C5">
          <w:rPr>
            <w:rStyle w:val="Lienhypertexte"/>
            <w:rFonts w:cstheme="minorHAnsi"/>
            <w:sz w:val="22"/>
            <w:szCs w:val="22"/>
          </w:rPr>
          <w:t>https://www.francenum.gouv.fr/comprendre-le-numerique/coronavirus-comment-nettoyer-efficacement-ordinateur-imprimante-ecran-et</w:t>
        </w:r>
      </w:hyperlink>
      <w:r w:rsidR="00F624E9" w:rsidRPr="007B66C5">
        <w:rPr>
          <w:rFonts w:cstheme="minorHAnsi"/>
          <w:sz w:val="22"/>
          <w:szCs w:val="22"/>
        </w:rPr>
        <w:t>)</w:t>
      </w:r>
    </w:p>
    <w:p w14:paraId="05B0E427" w14:textId="5315358A" w:rsidR="00A561D5" w:rsidRDefault="00A561D5" w:rsidP="009D5831">
      <w:pPr>
        <w:pStyle w:val="Titre1"/>
        <w:rPr>
          <w:sz w:val="22"/>
          <w:szCs w:val="22"/>
        </w:rPr>
        <w:sectPr w:rsidR="00A561D5" w:rsidSect="002F1276">
          <w:footerReference w:type="default" r:id="rId25"/>
          <w:pgSz w:w="11900" w:h="16840"/>
          <w:pgMar w:top="1417" w:right="1268" w:bottom="2127" w:left="1417" w:header="709" w:footer="709" w:gutter="0"/>
          <w:pgNumType w:start="1"/>
          <w:cols w:space="708"/>
          <w:titlePg/>
          <w:docGrid w:linePitch="360"/>
        </w:sectPr>
      </w:pPr>
    </w:p>
    <w:p w14:paraId="22197FFA" w14:textId="2F95D68F" w:rsidR="00131D3E" w:rsidRPr="00CB2ABF" w:rsidRDefault="00131D3E" w:rsidP="00131D3E">
      <w:pPr>
        <w:pStyle w:val="Titre1"/>
        <w:numPr>
          <w:ilvl w:val="0"/>
          <w:numId w:val="0"/>
        </w:numPr>
        <w:spacing w:before="0" w:after="0"/>
        <w:rPr>
          <w:sz w:val="28"/>
          <w:szCs w:val="28"/>
        </w:rPr>
      </w:pPr>
      <w:r>
        <w:lastRenderedPageBreak/>
        <w:t>Annexe 1 : Réglementation sur la ventilation des locaux</w:t>
      </w:r>
    </w:p>
    <w:p w14:paraId="474F516B" w14:textId="77777777" w:rsidR="00131D3E" w:rsidRPr="00BA0C90" w:rsidRDefault="00131D3E" w:rsidP="00131D3E">
      <w:pPr>
        <w:spacing w:before="480" w:after="240" w:line="276" w:lineRule="auto"/>
        <w:jc w:val="both"/>
        <w:rPr>
          <w:sz w:val="22"/>
          <w:szCs w:val="22"/>
        </w:rPr>
      </w:pPr>
      <w:r w:rsidRPr="00300002">
        <w:rPr>
          <w:sz w:val="22"/>
          <w:szCs w:val="22"/>
        </w:rPr>
        <w:t>La</w:t>
      </w:r>
      <w:r w:rsidRPr="00BA0C90">
        <w:rPr>
          <w:sz w:val="22"/>
          <w:szCs w:val="22"/>
        </w:rPr>
        <w:t xml:space="preserve"> ventilation (introduction d’air neuf) est obligatoire, et un débit d’air minimum d’air neuf est imposé par la réglementation. Celle-ci se décline au niveau départemental (Règlement sanitaire départemental RSDT) pour les bâtiments abritant des personnes qui n’y exercent pas d’activité salariée, et au niveau national (dispositions du chapitre II du titre III du livre II du code du travail relatif à l’hygiène des locaux affectés au travail) pour les locaux abritant des personnes exerçant une telle activité. </w:t>
      </w:r>
    </w:p>
    <w:p w14:paraId="48F3472B" w14:textId="77777777" w:rsidR="00131D3E" w:rsidRPr="00300002" w:rsidRDefault="00131D3E" w:rsidP="00131D3E">
      <w:pPr>
        <w:spacing w:before="480" w:after="240" w:line="276" w:lineRule="auto"/>
        <w:jc w:val="both"/>
        <w:rPr>
          <w:rFonts w:cs="Arial"/>
          <w:sz w:val="22"/>
          <w:szCs w:val="22"/>
          <w:shd w:val="clear" w:color="auto" w:fill="FFFFFF"/>
        </w:rPr>
      </w:pPr>
      <w:r w:rsidRPr="00300002">
        <w:rPr>
          <w:sz w:val="22"/>
          <w:szCs w:val="22"/>
        </w:rPr>
        <w:t>Pour exemple, s’agissant de la ventilation dans les locaux abritant des personnes n’y exerçant pas d’activité salariée, le Règlement sanitaire du département de Paris indique, pour les locaux d’accueil, bibliothèques, bureaux de poste, banque, un débit minimal d'air neuf à introduire de 18 m</w:t>
      </w:r>
      <w:r w:rsidRPr="00300002">
        <w:rPr>
          <w:sz w:val="22"/>
          <w:szCs w:val="22"/>
          <w:vertAlign w:val="superscript"/>
        </w:rPr>
        <w:t>3</w:t>
      </w:r>
      <w:r w:rsidRPr="00300002">
        <w:rPr>
          <w:sz w:val="22"/>
          <w:szCs w:val="22"/>
        </w:rPr>
        <w:t xml:space="preserve">/h et par occupant en occupation normale. </w:t>
      </w:r>
      <w:r w:rsidRPr="00300002">
        <w:rPr>
          <w:rFonts w:cs="Arial"/>
          <w:sz w:val="22"/>
          <w:szCs w:val="22"/>
          <w:shd w:val="clear" w:color="auto" w:fill="FFFFFF"/>
        </w:rPr>
        <w:t>Pour les locaux où la présence humaine est épisodique (dépôts, archives, circulations, halls d'entrée, etc.) et où la distribution intérieure ne permet pas qu'ils soient ventilés par l'intermédiaire des locaux adjacents, le débit minimal d'air neuf à introduire est de 0,1 litre par seconde et par mètre carré.</w:t>
      </w:r>
    </w:p>
    <w:p w14:paraId="37FE1988" w14:textId="77777777" w:rsidR="00131D3E" w:rsidRPr="00300002" w:rsidRDefault="00131D3E" w:rsidP="00131D3E">
      <w:pPr>
        <w:spacing w:after="120" w:line="276" w:lineRule="auto"/>
        <w:jc w:val="both"/>
        <w:rPr>
          <w:sz w:val="22"/>
          <w:szCs w:val="22"/>
        </w:rPr>
      </w:pPr>
      <w:r w:rsidRPr="00300002">
        <w:rPr>
          <w:sz w:val="22"/>
          <w:szCs w:val="22"/>
        </w:rPr>
        <w:t>D’après le décret 2008-244 du 7 mars 2008 (articles R4222- et 4222-6) relatif à la ventilation dans les locaux à usage professionnels :</w:t>
      </w:r>
    </w:p>
    <w:p w14:paraId="2A26593D" w14:textId="77777777" w:rsidR="00131D3E" w:rsidRPr="00300002" w:rsidRDefault="00131D3E" w:rsidP="00131D3E">
      <w:pPr>
        <w:pStyle w:val="Paragraphedeliste"/>
        <w:numPr>
          <w:ilvl w:val="0"/>
          <w:numId w:val="21"/>
        </w:numPr>
        <w:spacing w:after="120" w:line="276" w:lineRule="auto"/>
        <w:jc w:val="both"/>
        <w:rPr>
          <w:sz w:val="22"/>
          <w:szCs w:val="22"/>
        </w:rPr>
      </w:pPr>
      <w:r w:rsidRPr="00300002">
        <w:rPr>
          <w:sz w:val="22"/>
          <w:szCs w:val="22"/>
        </w:rPr>
        <w:t>la ventilation par ouverture des fenêtres ou autre ouvrant est autorisée lorsque le volume par occupant est égal ou supérieur à :</w:t>
      </w:r>
    </w:p>
    <w:p w14:paraId="1C3A430B" w14:textId="77777777" w:rsidR="00131D3E" w:rsidRPr="00300002" w:rsidRDefault="00131D3E" w:rsidP="00131D3E">
      <w:pPr>
        <w:pStyle w:val="Paragraphedeliste"/>
        <w:numPr>
          <w:ilvl w:val="1"/>
          <w:numId w:val="21"/>
        </w:numPr>
        <w:spacing w:after="120" w:line="276" w:lineRule="auto"/>
        <w:jc w:val="both"/>
        <w:rPr>
          <w:sz w:val="22"/>
          <w:szCs w:val="22"/>
        </w:rPr>
      </w:pPr>
      <w:r w:rsidRPr="00300002">
        <w:rPr>
          <w:sz w:val="22"/>
          <w:szCs w:val="22"/>
        </w:rPr>
        <w:t>15 m</w:t>
      </w:r>
      <w:r w:rsidRPr="00300002">
        <w:rPr>
          <w:sz w:val="22"/>
          <w:szCs w:val="22"/>
          <w:vertAlign w:val="superscript"/>
        </w:rPr>
        <w:t>3</w:t>
      </w:r>
      <w:r w:rsidRPr="00300002">
        <w:rPr>
          <w:sz w:val="22"/>
          <w:szCs w:val="22"/>
        </w:rPr>
        <w:t xml:space="preserve"> pour les bureaux et locaux où un travail physique léger est accompli,</w:t>
      </w:r>
    </w:p>
    <w:p w14:paraId="022AB439" w14:textId="77777777" w:rsidR="00131D3E" w:rsidRPr="00300002" w:rsidRDefault="00131D3E" w:rsidP="00131D3E">
      <w:pPr>
        <w:pStyle w:val="Paragraphedeliste"/>
        <w:numPr>
          <w:ilvl w:val="1"/>
          <w:numId w:val="21"/>
        </w:numPr>
        <w:spacing w:after="120" w:line="276" w:lineRule="auto"/>
        <w:ind w:left="1434" w:hanging="357"/>
        <w:contextualSpacing w:val="0"/>
        <w:jc w:val="both"/>
        <w:rPr>
          <w:sz w:val="22"/>
          <w:szCs w:val="22"/>
        </w:rPr>
      </w:pPr>
      <w:r w:rsidRPr="00300002">
        <w:rPr>
          <w:sz w:val="22"/>
          <w:szCs w:val="22"/>
        </w:rPr>
        <w:t xml:space="preserve">24 </w:t>
      </w:r>
      <w:r w:rsidRPr="008572D7">
        <w:rPr>
          <w:sz w:val="22"/>
          <w:szCs w:val="22"/>
        </w:rPr>
        <w:t>m</w:t>
      </w:r>
      <w:r w:rsidRPr="008572D7">
        <w:rPr>
          <w:sz w:val="22"/>
          <w:szCs w:val="22"/>
          <w:vertAlign w:val="superscript"/>
        </w:rPr>
        <w:t>3</w:t>
      </w:r>
      <w:r w:rsidRPr="00300002">
        <w:rPr>
          <w:sz w:val="22"/>
          <w:szCs w:val="22"/>
        </w:rPr>
        <w:t xml:space="preserve"> dans les autres locaux.</w:t>
      </w:r>
    </w:p>
    <w:p w14:paraId="3B509D2A" w14:textId="77777777" w:rsidR="00131D3E" w:rsidRPr="00300002" w:rsidRDefault="00131D3E" w:rsidP="00131D3E">
      <w:pPr>
        <w:pStyle w:val="Paragraphedeliste"/>
        <w:numPr>
          <w:ilvl w:val="0"/>
          <w:numId w:val="21"/>
        </w:numPr>
        <w:spacing w:after="120" w:line="276" w:lineRule="auto"/>
        <w:jc w:val="both"/>
        <w:rPr>
          <w:sz w:val="22"/>
          <w:szCs w:val="22"/>
        </w:rPr>
      </w:pPr>
      <w:r w:rsidRPr="00300002">
        <w:rPr>
          <w:sz w:val="22"/>
          <w:szCs w:val="22"/>
        </w:rPr>
        <w:t>En cas de ventilation mécanique, le débit minimal doit être de :</w:t>
      </w:r>
    </w:p>
    <w:p w14:paraId="1EAA1F6A" w14:textId="77777777" w:rsidR="00131D3E" w:rsidRPr="00300002" w:rsidRDefault="00131D3E" w:rsidP="00131D3E">
      <w:pPr>
        <w:pStyle w:val="Paragraphedeliste"/>
        <w:numPr>
          <w:ilvl w:val="1"/>
          <w:numId w:val="21"/>
        </w:numPr>
        <w:spacing w:after="120" w:line="276" w:lineRule="auto"/>
        <w:jc w:val="both"/>
        <w:rPr>
          <w:sz w:val="22"/>
          <w:szCs w:val="22"/>
        </w:rPr>
      </w:pPr>
      <w:r w:rsidRPr="00300002">
        <w:rPr>
          <w:sz w:val="22"/>
          <w:szCs w:val="22"/>
        </w:rPr>
        <w:t xml:space="preserve">25 </w:t>
      </w:r>
      <w:r w:rsidRPr="008572D7">
        <w:rPr>
          <w:sz w:val="22"/>
          <w:szCs w:val="22"/>
        </w:rPr>
        <w:t>m</w:t>
      </w:r>
      <w:r w:rsidRPr="008572D7">
        <w:rPr>
          <w:sz w:val="22"/>
          <w:szCs w:val="22"/>
          <w:vertAlign w:val="superscript"/>
        </w:rPr>
        <w:t>3</w:t>
      </w:r>
      <w:r w:rsidRPr="00300002">
        <w:rPr>
          <w:sz w:val="22"/>
          <w:szCs w:val="22"/>
        </w:rPr>
        <w:t>/h et par occupant dans les bureaux et les locaux sans travail physique,</w:t>
      </w:r>
    </w:p>
    <w:p w14:paraId="7F83F71A" w14:textId="77777777" w:rsidR="00131D3E" w:rsidRPr="00300002" w:rsidRDefault="00131D3E" w:rsidP="00131D3E">
      <w:pPr>
        <w:pStyle w:val="Paragraphedeliste"/>
        <w:numPr>
          <w:ilvl w:val="1"/>
          <w:numId w:val="21"/>
        </w:numPr>
        <w:spacing w:after="120" w:line="276" w:lineRule="auto"/>
        <w:jc w:val="both"/>
        <w:rPr>
          <w:sz w:val="22"/>
          <w:szCs w:val="22"/>
        </w:rPr>
      </w:pPr>
      <w:r w:rsidRPr="00300002">
        <w:rPr>
          <w:sz w:val="22"/>
          <w:szCs w:val="22"/>
        </w:rPr>
        <w:t xml:space="preserve">30 </w:t>
      </w:r>
      <w:r w:rsidRPr="008572D7">
        <w:rPr>
          <w:sz w:val="22"/>
          <w:szCs w:val="22"/>
        </w:rPr>
        <w:t>m</w:t>
      </w:r>
      <w:r w:rsidRPr="008572D7">
        <w:rPr>
          <w:sz w:val="22"/>
          <w:szCs w:val="22"/>
          <w:vertAlign w:val="superscript"/>
        </w:rPr>
        <w:t>3</w:t>
      </w:r>
      <w:r w:rsidRPr="00300002">
        <w:rPr>
          <w:sz w:val="22"/>
          <w:szCs w:val="22"/>
        </w:rPr>
        <w:t>/h et par occupant dans les locaux de restauration, vente et réunion.</w:t>
      </w:r>
    </w:p>
    <w:p w14:paraId="04AB993C" w14:textId="77777777" w:rsidR="00131D3E" w:rsidRPr="00300002" w:rsidRDefault="00131D3E" w:rsidP="00131D3E">
      <w:pPr>
        <w:pStyle w:val="Paragraphedeliste"/>
        <w:numPr>
          <w:ilvl w:val="1"/>
          <w:numId w:val="21"/>
        </w:numPr>
        <w:spacing w:after="120" w:line="276" w:lineRule="auto"/>
        <w:jc w:val="both"/>
        <w:rPr>
          <w:sz w:val="22"/>
          <w:szCs w:val="22"/>
        </w:rPr>
      </w:pPr>
      <w:r w:rsidRPr="00300002">
        <w:rPr>
          <w:sz w:val="22"/>
          <w:szCs w:val="22"/>
        </w:rPr>
        <w:t xml:space="preserve">45 </w:t>
      </w:r>
      <w:r w:rsidRPr="008572D7">
        <w:rPr>
          <w:sz w:val="22"/>
          <w:szCs w:val="22"/>
        </w:rPr>
        <w:t>m</w:t>
      </w:r>
      <w:r w:rsidRPr="008572D7">
        <w:rPr>
          <w:sz w:val="22"/>
          <w:szCs w:val="22"/>
          <w:vertAlign w:val="superscript"/>
        </w:rPr>
        <w:t>3</w:t>
      </w:r>
      <w:r w:rsidRPr="00300002">
        <w:rPr>
          <w:sz w:val="22"/>
          <w:szCs w:val="22"/>
        </w:rPr>
        <w:t>/h et par occupant dans les ateliers et locaux avec travail physique léger,</w:t>
      </w:r>
    </w:p>
    <w:p w14:paraId="46223EC8" w14:textId="77777777" w:rsidR="00131D3E" w:rsidRPr="00300002" w:rsidRDefault="00131D3E" w:rsidP="00131D3E">
      <w:pPr>
        <w:pStyle w:val="Paragraphedeliste"/>
        <w:numPr>
          <w:ilvl w:val="1"/>
          <w:numId w:val="21"/>
        </w:numPr>
        <w:spacing w:after="120" w:line="276" w:lineRule="auto"/>
        <w:jc w:val="both"/>
        <w:rPr>
          <w:sz w:val="22"/>
          <w:szCs w:val="22"/>
        </w:rPr>
      </w:pPr>
      <w:r w:rsidRPr="00300002">
        <w:rPr>
          <w:sz w:val="22"/>
          <w:szCs w:val="22"/>
        </w:rPr>
        <w:t xml:space="preserve">60 </w:t>
      </w:r>
      <w:r w:rsidRPr="008572D7">
        <w:rPr>
          <w:sz w:val="22"/>
          <w:szCs w:val="22"/>
        </w:rPr>
        <w:t>m</w:t>
      </w:r>
      <w:r w:rsidRPr="008572D7">
        <w:rPr>
          <w:sz w:val="22"/>
          <w:szCs w:val="22"/>
          <w:vertAlign w:val="superscript"/>
        </w:rPr>
        <w:t>3</w:t>
      </w:r>
      <w:r w:rsidRPr="00300002">
        <w:rPr>
          <w:sz w:val="22"/>
          <w:szCs w:val="22"/>
        </w:rPr>
        <w:t>/h et par occupant dans les autres ateliers (</w:t>
      </w:r>
      <w:r w:rsidRPr="00300002">
        <w:rPr>
          <w:i/>
          <w:sz w:val="22"/>
          <w:szCs w:val="22"/>
        </w:rPr>
        <w:t>sous-entendu, avec travail physique important</w:t>
      </w:r>
      <w:r w:rsidRPr="00300002">
        <w:rPr>
          <w:sz w:val="22"/>
          <w:szCs w:val="22"/>
        </w:rPr>
        <w:t>).</w:t>
      </w:r>
    </w:p>
    <w:p w14:paraId="2ACF4A09" w14:textId="77777777" w:rsidR="00131D3E" w:rsidRDefault="00131D3E" w:rsidP="00131D3E">
      <w:pPr>
        <w:spacing w:before="480" w:after="240"/>
        <w:jc w:val="both"/>
        <w:rPr>
          <w:rFonts w:ascii="Arial" w:hAnsi="Arial" w:cs="Arial"/>
          <w:color w:val="3C3C3C"/>
          <w:sz w:val="21"/>
          <w:szCs w:val="21"/>
          <w:shd w:val="clear" w:color="auto" w:fill="FFFFFF"/>
        </w:rPr>
      </w:pPr>
    </w:p>
    <w:p w14:paraId="6D580AC4" w14:textId="77777777" w:rsidR="00131D3E" w:rsidRDefault="00131D3E" w:rsidP="00131D3E">
      <w:pPr>
        <w:spacing w:before="120" w:after="120" w:line="276" w:lineRule="auto"/>
        <w:jc w:val="both"/>
        <w:rPr>
          <w:rFonts w:asciiTheme="majorHAnsi" w:hAnsiTheme="majorHAnsi"/>
          <w:color w:val="4472C4" w:themeColor="accent5"/>
          <w:sz w:val="28"/>
          <w:szCs w:val="28"/>
        </w:rPr>
      </w:pPr>
    </w:p>
    <w:p w14:paraId="3E6DE98C" w14:textId="77777777" w:rsidR="00131D3E" w:rsidRDefault="00131D3E">
      <w:pPr>
        <w:rPr>
          <w:rFonts w:asciiTheme="majorHAnsi" w:eastAsiaTheme="majorEastAsia" w:hAnsiTheme="majorHAnsi" w:cstheme="majorBidi"/>
          <w:b/>
          <w:color w:val="2E74B5" w:themeColor="accent1" w:themeShade="BF"/>
          <w:sz w:val="32"/>
          <w:szCs w:val="32"/>
        </w:rPr>
      </w:pPr>
      <w:r>
        <w:br w:type="page"/>
      </w:r>
    </w:p>
    <w:p w14:paraId="3DEF869C" w14:textId="09489F06" w:rsidR="0027457E" w:rsidRDefault="009D5831" w:rsidP="00305DC6">
      <w:pPr>
        <w:pStyle w:val="Titre1"/>
        <w:numPr>
          <w:ilvl w:val="0"/>
          <w:numId w:val="0"/>
        </w:numPr>
        <w:spacing w:before="600" w:after="240"/>
        <w:jc w:val="both"/>
      </w:pPr>
      <w:r>
        <w:lastRenderedPageBreak/>
        <w:t>A</w:t>
      </w:r>
      <w:r w:rsidR="00480400">
        <w:t xml:space="preserve">nnexe </w:t>
      </w:r>
      <w:r w:rsidR="00131D3E">
        <w:t>2</w:t>
      </w:r>
      <w:r w:rsidR="00EB729C">
        <w:t> : e</w:t>
      </w:r>
      <w:r>
        <w:t>xemples</w:t>
      </w:r>
      <w:r w:rsidRPr="00011BBD">
        <w:t xml:space="preserve"> de produits d</w:t>
      </w:r>
      <w:r>
        <w:t>é</w:t>
      </w:r>
      <w:r w:rsidRPr="00011BBD">
        <w:t xml:space="preserve">sinfectants </w:t>
      </w:r>
      <w:r w:rsidR="009471CF">
        <w:t xml:space="preserve">et </w:t>
      </w:r>
      <w:r w:rsidRPr="00011BBD">
        <w:t>d</w:t>
      </w:r>
      <w:r>
        <w:t>é</w:t>
      </w:r>
      <w:r w:rsidRPr="00011BBD">
        <w:t>tergents/d</w:t>
      </w:r>
      <w:r>
        <w:t>é</w:t>
      </w:r>
      <w:r w:rsidRPr="00011BBD">
        <w:t>sinfectant</w:t>
      </w:r>
      <w:r>
        <w:t>s</w:t>
      </w:r>
      <w:r w:rsidR="000914C4">
        <w:t xml:space="preserve"> </w:t>
      </w:r>
      <w:r>
        <w:t>pouvant être utilisés pour la</w:t>
      </w:r>
      <w:r w:rsidRPr="00011BBD">
        <w:t xml:space="preserve"> d</w:t>
      </w:r>
      <w:r>
        <w:t>é</w:t>
      </w:r>
      <w:r w:rsidRPr="00011BBD">
        <w:t xml:space="preserve">sinfection et/ou </w:t>
      </w:r>
      <w:r>
        <w:t xml:space="preserve">le </w:t>
      </w:r>
      <w:r w:rsidRPr="00011BBD">
        <w:t>nettoyage des surfaces susceptibles d’</w:t>
      </w:r>
      <w:r>
        <w:t>ê</w:t>
      </w:r>
      <w:r w:rsidRPr="00011BBD">
        <w:t xml:space="preserve">tre en contact avec les documents d’archives et ayant un pouvoir virucide conforme </w:t>
      </w:r>
      <w:r>
        <w:t>à</w:t>
      </w:r>
      <w:r w:rsidRPr="00011BBD">
        <w:t xml:space="preserve"> la norme </w:t>
      </w:r>
      <w:r w:rsidR="00752C57">
        <w:t>NF EN</w:t>
      </w:r>
      <w:r w:rsidRPr="0027457E">
        <w:t xml:space="preserve"> 14476</w:t>
      </w:r>
    </w:p>
    <w:p w14:paraId="17A3E1E4" w14:textId="77777777"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 xml:space="preserve">Cette liste résulte d’une recherche internet réalisée le 28 avril 2020. </w:t>
      </w:r>
    </w:p>
    <w:p w14:paraId="051DA63F" w14:textId="77777777"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Elle n’est pas exhaustive et il n’est pas garanti que tous les produits qui y figurent soient disponibles et accessibles à d’autres professionnels que les professionnels de santé.</w:t>
      </w:r>
    </w:p>
    <w:p w14:paraId="5D7F7E20" w14:textId="77777777"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 xml:space="preserve">Ne figurent dans cette liste que les produits pouvant être utilisés pour le nettoyage/désinfection des surfaces susceptibles d’être en contact avec les documents d’archives (rayonnages, bureaux des salles de traitement, chariots, etc.), dont ne font pas partie les produits de nettoyage des sanitaires. </w:t>
      </w:r>
    </w:p>
    <w:p w14:paraId="7F167726" w14:textId="0EFC7925"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La note SIAF « Éléments d’aide pour une procédure sécurisée de reprise d’activité – Nettoyage des locaux et mesures d’isolement des documents » datée du 28 avril 2020, donne des préconisations de produit</w:t>
      </w:r>
      <w:r w:rsidR="0027457E">
        <w:rPr>
          <w:bCs/>
          <w:sz w:val="22"/>
          <w:szCs w:val="22"/>
        </w:rPr>
        <w:t>s</w:t>
      </w:r>
      <w:r w:rsidRPr="00E81918">
        <w:rPr>
          <w:bCs/>
          <w:sz w:val="22"/>
          <w:szCs w:val="22"/>
        </w:rPr>
        <w:t xml:space="preserve"> à utiliser pour la désinfection des sols, mobilier et petites surfaces des magasins et/ou susceptibles d’être en contact avec les documents d’archives. Il convient de s’y référer et de choisir ceux qui s’en rapprochent le plus. </w:t>
      </w:r>
    </w:p>
    <w:p w14:paraId="1BE5F1BB" w14:textId="77777777"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Certains des produits qui figurent dans la liste ci-après contiennent des ammoniums quaternaires et/ou des détergents qui peuvent laisser un dépôt après séchage. Il conviendra dans ce cas, de le vérifier en testant le produit, et de ne pas le retenir si des dépôts sont visibles à l’œil nu après évaporation complète.</w:t>
      </w:r>
    </w:p>
    <w:p w14:paraId="5F774F66" w14:textId="795D3B0B" w:rsidR="00A561D5" w:rsidRPr="00E81918"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Dans tous les cas, il conviendra de veiller à bien respecter les modes et précautions d’emploi, de s’assurer que le personnel chargé du nettoyage/désinfection des locaux est informé de la nature des produits et de la façon dont ils doivent être utilisés. Il devra porter les équipements de pro</w:t>
      </w:r>
      <w:r w:rsidR="0027457E">
        <w:rPr>
          <w:bCs/>
          <w:sz w:val="22"/>
          <w:szCs w:val="22"/>
        </w:rPr>
        <w:t xml:space="preserve">tection individuelle adaptés, conformément à ce qui est indiqué </w:t>
      </w:r>
      <w:r w:rsidRPr="00E81918">
        <w:rPr>
          <w:bCs/>
          <w:sz w:val="22"/>
          <w:szCs w:val="22"/>
        </w:rPr>
        <w:t xml:space="preserve">dans les fiches techniques des produits utilisés. </w:t>
      </w:r>
    </w:p>
    <w:p w14:paraId="7F2DEC4B" w14:textId="4FAAAE41" w:rsidR="00A561D5" w:rsidRDefault="00A561D5" w:rsidP="00CA0CD5">
      <w:pPr>
        <w:pStyle w:val="Paragraphedeliste"/>
        <w:numPr>
          <w:ilvl w:val="0"/>
          <w:numId w:val="13"/>
        </w:numPr>
        <w:spacing w:after="120" w:line="259" w:lineRule="auto"/>
        <w:ind w:left="426" w:right="141" w:hanging="426"/>
        <w:contextualSpacing w:val="0"/>
        <w:jc w:val="both"/>
        <w:rPr>
          <w:bCs/>
          <w:sz w:val="22"/>
          <w:szCs w:val="22"/>
        </w:rPr>
      </w:pPr>
      <w:r w:rsidRPr="00E81918">
        <w:rPr>
          <w:bCs/>
          <w:sz w:val="22"/>
          <w:szCs w:val="22"/>
        </w:rPr>
        <w:t>Les durées indiquées dans les colonnes « EN 14476 » correspondent à celle au bout de laquelle le virus testé n’est plus actif. Cette durée dépend du type de virus considéré</w:t>
      </w:r>
      <w:r w:rsidR="00253FD4">
        <w:rPr>
          <w:bCs/>
          <w:sz w:val="22"/>
          <w:szCs w:val="22"/>
        </w:rPr>
        <w:t xml:space="preserve"> (nu ou enveloppé</w:t>
      </w:r>
      <w:r w:rsidR="00186186">
        <w:rPr>
          <w:bCs/>
          <w:sz w:val="22"/>
          <w:szCs w:val="22"/>
        </w:rPr>
        <w:t>)</w:t>
      </w:r>
      <w:r w:rsidRPr="00E81918">
        <w:rPr>
          <w:bCs/>
          <w:sz w:val="22"/>
          <w:szCs w:val="22"/>
        </w:rPr>
        <w:t>, raison pour laquelle les fourchettes indiquées peuvent être très larges. Il conviendra donc de s’informer auprès du fournisseur ou du fabricant sur le temps de contact à respecter pour s’assurer de l’inactivation complète du SARS-CoV-2.</w:t>
      </w:r>
    </w:p>
    <w:p w14:paraId="66A66C8E" w14:textId="2D5F64EC" w:rsidR="00305DC6" w:rsidRPr="00305DC6" w:rsidRDefault="00A561D5" w:rsidP="00305DC6">
      <w:pPr>
        <w:pStyle w:val="Paragraphedeliste"/>
        <w:numPr>
          <w:ilvl w:val="0"/>
          <w:numId w:val="13"/>
        </w:numPr>
        <w:spacing w:line="259" w:lineRule="auto"/>
        <w:ind w:left="426" w:right="141" w:hanging="426"/>
        <w:contextualSpacing w:val="0"/>
        <w:jc w:val="both"/>
        <w:rPr>
          <w:b/>
          <w:bCs/>
          <w:sz w:val="22"/>
          <w:szCs w:val="22"/>
        </w:rPr>
      </w:pPr>
      <w:r w:rsidRPr="000914C4">
        <w:rPr>
          <w:bCs/>
          <w:sz w:val="22"/>
          <w:szCs w:val="22"/>
        </w:rPr>
        <w:t>Pour plus de précisions sur les composants, désinfectant, détergent, détergent/désinfectant, il est possible de se reporter au manuel « produits et méthodes de désinfection des surfaces (sols, murs, mobilier) disponible sur le por</w:t>
      </w:r>
      <w:r w:rsidR="000914C4" w:rsidRPr="000914C4">
        <w:rPr>
          <w:bCs/>
          <w:sz w:val="22"/>
          <w:szCs w:val="22"/>
        </w:rPr>
        <w:t>tail FranceArchives à l’adresse</w:t>
      </w:r>
      <w:r w:rsidR="00305DC6">
        <w:rPr>
          <w:bCs/>
          <w:sz w:val="22"/>
          <w:szCs w:val="22"/>
        </w:rPr>
        <w:t> :</w:t>
      </w:r>
    </w:p>
    <w:p w14:paraId="1FCEFD32" w14:textId="41AB609E" w:rsidR="00A561D5" w:rsidRPr="00305DC6" w:rsidRDefault="00A65019" w:rsidP="00305DC6">
      <w:pPr>
        <w:spacing w:after="120" w:line="259" w:lineRule="auto"/>
        <w:ind w:left="426" w:right="141"/>
        <w:jc w:val="both"/>
        <w:rPr>
          <w:b/>
          <w:bCs/>
          <w:sz w:val="22"/>
          <w:szCs w:val="22"/>
        </w:rPr>
      </w:pPr>
      <w:hyperlink r:id="rId26" w:history="1">
        <w:r w:rsidR="00A561D5" w:rsidRPr="00305DC6">
          <w:rPr>
            <w:rStyle w:val="Lienhypertexte"/>
            <w:bCs/>
            <w:sz w:val="22"/>
            <w:szCs w:val="22"/>
          </w:rPr>
          <w:t>https://francearchives.fr/file/1da628344dbee667196b2928b796cf8a619770b8/10-Manuel_Produits_nettoyage_sols%26surfaces_SIAF2019.pdf</w:t>
        </w:r>
      </w:hyperlink>
      <w:r w:rsidR="00A561D5" w:rsidRPr="00305DC6">
        <w:rPr>
          <w:bCs/>
          <w:sz w:val="22"/>
          <w:szCs w:val="22"/>
        </w:rPr>
        <w:t xml:space="preserve"> sachant que ce manuel est destiné au nettoyage/désinfection des surfaces contaminées par les moisissures et non pas celles contaminées par les virus. </w:t>
      </w:r>
    </w:p>
    <w:p w14:paraId="0310DD93" w14:textId="24031C93" w:rsidR="00A561D5" w:rsidRPr="00305DC6" w:rsidRDefault="002D0239" w:rsidP="00305DC6">
      <w:pPr>
        <w:spacing w:after="120" w:line="259" w:lineRule="auto"/>
        <w:ind w:right="141"/>
        <w:jc w:val="both"/>
        <w:rPr>
          <w:b/>
          <w:bCs/>
          <w:sz w:val="22"/>
          <w:szCs w:val="22"/>
        </w:rPr>
      </w:pPr>
      <w:r w:rsidRPr="00305DC6">
        <w:rPr>
          <w:b/>
          <w:bCs/>
          <w:sz w:val="22"/>
          <w:szCs w:val="22"/>
        </w:rPr>
        <w:t xml:space="preserve">Il va de soi qu’aucun produit détergent-désinfectant et désinfectant ne doit être mis en contact avec les collections. Ces produits devront donc être </w:t>
      </w:r>
      <w:r w:rsidR="009471CF" w:rsidRPr="00305DC6">
        <w:rPr>
          <w:b/>
          <w:bCs/>
          <w:sz w:val="22"/>
          <w:szCs w:val="22"/>
        </w:rPr>
        <w:t>pulvérisés (pissette, pulvérisateur grosses gouttes ou moussant) sur le chiffon servant au nettoyage-désinfection préalablement à l</w:t>
      </w:r>
      <w:r w:rsidR="00305DC6">
        <w:rPr>
          <w:b/>
          <w:bCs/>
          <w:sz w:val="22"/>
          <w:szCs w:val="22"/>
        </w:rPr>
        <w:t>eur application sur le mobilier</w:t>
      </w:r>
    </w:p>
    <w:p w14:paraId="391106E0" w14:textId="77777777" w:rsidR="00A561D5" w:rsidRDefault="00A561D5" w:rsidP="00A561D5">
      <w:pPr>
        <w:sectPr w:rsidR="00A561D5" w:rsidSect="00305DC6">
          <w:pgSz w:w="11906" w:h="16838"/>
          <w:pgMar w:top="709" w:right="1700" w:bottom="993" w:left="1701" w:header="708" w:footer="708" w:gutter="0"/>
          <w:cols w:space="708"/>
          <w:docGrid w:linePitch="360"/>
        </w:sectPr>
      </w:pPr>
    </w:p>
    <w:tbl>
      <w:tblPr>
        <w:tblStyle w:val="Tableausimple4"/>
        <w:tblpPr w:leftFromText="141" w:rightFromText="141" w:horzAnchor="margin" w:tblpY="-525"/>
        <w:tblW w:w="14085" w:type="dxa"/>
        <w:tblLayout w:type="fixed"/>
        <w:tblLook w:val="04A0" w:firstRow="1" w:lastRow="0" w:firstColumn="1" w:lastColumn="0" w:noHBand="0" w:noVBand="1"/>
      </w:tblPr>
      <w:tblGrid>
        <w:gridCol w:w="2127"/>
        <w:gridCol w:w="1558"/>
        <w:gridCol w:w="2552"/>
        <w:gridCol w:w="4253"/>
        <w:gridCol w:w="1991"/>
        <w:gridCol w:w="1368"/>
        <w:gridCol w:w="236"/>
      </w:tblGrid>
      <w:tr w:rsidR="00A561D5" w:rsidRPr="00EC43EB" w14:paraId="045C1768" w14:textId="77777777" w:rsidTr="00BD4DB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4081" w:type="dxa"/>
            <w:gridSpan w:val="7"/>
          </w:tcPr>
          <w:p w14:paraId="5D419B3D" w14:textId="77777777" w:rsidR="00A561D5" w:rsidRDefault="00A561D5" w:rsidP="00370DC2">
            <w:pPr>
              <w:jc w:val="center"/>
              <w:rPr>
                <w:rFonts w:asciiTheme="majorHAnsi" w:hAnsiTheme="majorHAnsi" w:cs="UniversLTStd-Bold"/>
                <w:bCs w:val="0"/>
                <w:color w:val="2F5496" w:themeColor="accent5" w:themeShade="BF"/>
                <w:sz w:val="28"/>
                <w:szCs w:val="28"/>
              </w:rPr>
            </w:pPr>
            <w:r w:rsidRPr="00EC43EB">
              <w:rPr>
                <w:rFonts w:asciiTheme="majorHAnsi" w:hAnsiTheme="majorHAnsi" w:cs="UniversLTStd-Bold"/>
                <w:bCs w:val="0"/>
                <w:color w:val="2F5496" w:themeColor="accent5" w:themeShade="BF"/>
                <w:sz w:val="28"/>
                <w:szCs w:val="28"/>
              </w:rPr>
              <w:lastRenderedPageBreak/>
              <w:t>Lingettes</w:t>
            </w:r>
          </w:p>
          <w:p w14:paraId="38ED582A" w14:textId="77777777" w:rsidR="00A561D5" w:rsidRPr="00EC43EB" w:rsidRDefault="00A561D5" w:rsidP="00467333">
            <w:pPr>
              <w:rPr>
                <w:rFonts w:asciiTheme="majorHAnsi" w:hAnsiTheme="majorHAnsi"/>
                <w:sz w:val="28"/>
                <w:szCs w:val="28"/>
              </w:rPr>
            </w:pPr>
          </w:p>
        </w:tc>
      </w:tr>
      <w:tr w:rsidR="00A561D5" w:rsidRPr="006351EA" w14:paraId="54BD2EED" w14:textId="77777777" w:rsidTr="004673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27" w:type="dxa"/>
          </w:tcPr>
          <w:p w14:paraId="5BFAA395" w14:textId="77777777" w:rsidR="00A561D5" w:rsidRPr="006351EA" w:rsidRDefault="00A561D5" w:rsidP="00370DC2">
            <w:pPr>
              <w:autoSpaceDE w:val="0"/>
              <w:autoSpaceDN w:val="0"/>
              <w:adjustRightInd w:val="0"/>
              <w:rPr>
                <w:rFonts w:asciiTheme="majorHAnsi" w:hAnsiTheme="majorHAnsi" w:cs="UniversLTStd-Bold"/>
                <w:bCs w:val="0"/>
                <w:color w:val="2F5496" w:themeColor="accent5" w:themeShade="BF"/>
                <w:sz w:val="20"/>
                <w:szCs w:val="20"/>
              </w:rPr>
            </w:pPr>
            <w:r w:rsidRPr="006351EA">
              <w:rPr>
                <w:rFonts w:asciiTheme="majorHAnsi" w:hAnsiTheme="majorHAnsi" w:cs="UniversLTStd-Bold"/>
                <w:bCs w:val="0"/>
                <w:color w:val="2F5496" w:themeColor="accent5" w:themeShade="BF"/>
                <w:sz w:val="20"/>
                <w:szCs w:val="20"/>
              </w:rPr>
              <w:t>Nom</w:t>
            </w:r>
            <w:r>
              <w:rPr>
                <w:rFonts w:asciiTheme="majorHAnsi" w:hAnsiTheme="majorHAnsi" w:cs="UniversLTStd-Bold"/>
                <w:bCs w:val="0"/>
                <w:color w:val="2F5496" w:themeColor="accent5" w:themeShade="BF"/>
                <w:sz w:val="20"/>
                <w:szCs w:val="20"/>
              </w:rPr>
              <w:t xml:space="preserve"> </w:t>
            </w:r>
            <w:r w:rsidRPr="006351EA">
              <w:rPr>
                <w:rFonts w:asciiTheme="majorHAnsi" w:hAnsiTheme="majorHAnsi" w:cs="UniversLTStd-Bold"/>
                <w:bCs w:val="0"/>
                <w:color w:val="2F5496" w:themeColor="accent5" w:themeShade="BF"/>
                <w:sz w:val="20"/>
                <w:szCs w:val="20"/>
              </w:rPr>
              <w:t>commercial</w:t>
            </w:r>
          </w:p>
        </w:tc>
        <w:tc>
          <w:tcPr>
            <w:tcW w:w="1558" w:type="dxa"/>
          </w:tcPr>
          <w:p w14:paraId="39626AD0" w14:textId="77777777" w:rsidR="00A561D5" w:rsidRPr="006351EA" w:rsidRDefault="00A561D5" w:rsidP="00370D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UniversLTStd-Bold"/>
                <w:b/>
                <w:bCs/>
                <w:color w:val="2F5496" w:themeColor="accent5" w:themeShade="BF"/>
                <w:sz w:val="20"/>
                <w:szCs w:val="20"/>
              </w:rPr>
            </w:pPr>
            <w:r w:rsidRPr="006351EA">
              <w:rPr>
                <w:rFonts w:asciiTheme="majorHAnsi" w:hAnsiTheme="majorHAnsi" w:cs="UniversLTStd-Bold"/>
                <w:b/>
                <w:bCs/>
                <w:color w:val="2F5496" w:themeColor="accent5" w:themeShade="BF"/>
                <w:sz w:val="20"/>
                <w:szCs w:val="20"/>
              </w:rPr>
              <w:t>Fabricant</w:t>
            </w:r>
          </w:p>
          <w:p w14:paraId="0FA885AE" w14:textId="77777777" w:rsidR="00A561D5" w:rsidRPr="006351EA"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2F5496" w:themeColor="accent5" w:themeShade="BF"/>
                <w:sz w:val="20"/>
                <w:szCs w:val="20"/>
                <w:u w:val="single"/>
              </w:rPr>
            </w:pPr>
          </w:p>
        </w:tc>
        <w:tc>
          <w:tcPr>
            <w:tcW w:w="2552" w:type="dxa"/>
          </w:tcPr>
          <w:p w14:paraId="4F1D2F10" w14:textId="77777777" w:rsidR="00A561D5" w:rsidRPr="006351EA"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Désinfectant</w:t>
            </w:r>
          </w:p>
        </w:tc>
        <w:tc>
          <w:tcPr>
            <w:tcW w:w="4253" w:type="dxa"/>
          </w:tcPr>
          <w:p w14:paraId="2DA36443" w14:textId="77777777" w:rsidR="00A561D5"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Détergent/désinfectant</w:t>
            </w:r>
            <w:r w:rsidRPr="006351EA">
              <w:rPr>
                <w:rFonts w:asciiTheme="majorHAnsi" w:hAnsiTheme="majorHAnsi"/>
                <w:b/>
                <w:color w:val="2F5496" w:themeColor="accent5" w:themeShade="BF"/>
                <w:sz w:val="20"/>
                <w:szCs w:val="20"/>
              </w:rPr>
              <w:t xml:space="preserve"> </w:t>
            </w:r>
          </w:p>
          <w:p w14:paraId="704A23F2" w14:textId="77777777" w:rsidR="00A561D5" w:rsidRPr="006351EA"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r>
              <w:rPr>
                <w:rFonts w:asciiTheme="majorHAnsi" w:hAnsiTheme="majorHAnsi"/>
                <w:b/>
                <w:color w:val="2F5496" w:themeColor="accent5" w:themeShade="BF"/>
                <w:sz w:val="20"/>
                <w:szCs w:val="20"/>
              </w:rPr>
              <w:t>(</w:t>
            </w:r>
            <w:r w:rsidRPr="006351EA">
              <w:rPr>
                <w:rFonts w:asciiTheme="majorHAnsi" w:hAnsiTheme="majorHAnsi"/>
                <w:b/>
                <w:color w:val="2F5496" w:themeColor="accent5" w:themeShade="BF"/>
                <w:sz w:val="20"/>
                <w:szCs w:val="20"/>
              </w:rPr>
              <w:t>Ammoniums quaternaires</w:t>
            </w:r>
            <w:r>
              <w:rPr>
                <w:rFonts w:asciiTheme="majorHAnsi" w:hAnsiTheme="majorHAnsi"/>
                <w:b/>
                <w:color w:val="2F5496" w:themeColor="accent5" w:themeShade="BF"/>
                <w:sz w:val="20"/>
                <w:szCs w:val="20"/>
              </w:rPr>
              <w:t>)</w:t>
            </w:r>
          </w:p>
        </w:tc>
        <w:tc>
          <w:tcPr>
            <w:tcW w:w="1991" w:type="dxa"/>
          </w:tcPr>
          <w:p w14:paraId="6751F14C" w14:textId="77777777" w:rsidR="00A561D5" w:rsidRPr="006351EA"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w:t>
            </w:r>
            <w:r w:rsidRPr="006351EA">
              <w:rPr>
                <w:rFonts w:asciiTheme="majorHAnsi" w:hAnsiTheme="majorHAnsi"/>
                <w:b/>
                <w:color w:val="2F5496" w:themeColor="accent5" w:themeShade="BF"/>
                <w:sz w:val="20"/>
                <w:szCs w:val="20"/>
              </w:rPr>
              <w:t>étergent</w:t>
            </w:r>
          </w:p>
        </w:tc>
        <w:tc>
          <w:tcPr>
            <w:tcW w:w="1368" w:type="dxa"/>
          </w:tcPr>
          <w:p w14:paraId="4DA2F083" w14:textId="77777777" w:rsidR="00A561D5" w:rsidRDefault="00A561D5" w:rsidP="00370DC2">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 xml:space="preserve">EN </w:t>
            </w:r>
            <w:r w:rsidRPr="006351EA">
              <w:rPr>
                <w:rFonts w:asciiTheme="majorHAnsi" w:hAnsiTheme="majorHAnsi"/>
                <w:b/>
                <w:color w:val="2F5496" w:themeColor="accent5" w:themeShade="BF"/>
                <w:sz w:val="20"/>
                <w:szCs w:val="20"/>
              </w:rPr>
              <w:t>14476</w:t>
            </w:r>
          </w:p>
          <w:p w14:paraId="7EF1ADC0" w14:textId="77777777" w:rsidR="00A561D5" w:rsidRPr="005D4CAA" w:rsidRDefault="00A561D5" w:rsidP="00370DC2">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Temps contact</w:t>
            </w:r>
          </w:p>
        </w:tc>
        <w:tc>
          <w:tcPr>
            <w:tcW w:w="236" w:type="dxa"/>
          </w:tcPr>
          <w:p w14:paraId="18A388A0" w14:textId="0D4A7E1B" w:rsidR="00A561D5" w:rsidRPr="00E81918" w:rsidRDefault="00A561D5" w:rsidP="00367FA4">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p>
        </w:tc>
      </w:tr>
      <w:tr w:rsidR="00A561D5" w:rsidRPr="003729B2" w14:paraId="0C0A83A6" w14:textId="77777777" w:rsidTr="00467333">
        <w:trPr>
          <w:trHeight w:val="870"/>
        </w:trPr>
        <w:tc>
          <w:tcPr>
            <w:cnfStyle w:val="001000000000" w:firstRow="0" w:lastRow="0" w:firstColumn="1" w:lastColumn="0" w:oddVBand="0" w:evenVBand="0" w:oddHBand="0" w:evenHBand="0" w:firstRowFirstColumn="0" w:firstRowLastColumn="0" w:lastRowFirstColumn="0" w:lastRowLastColumn="0"/>
            <w:tcW w:w="2127" w:type="dxa"/>
          </w:tcPr>
          <w:p w14:paraId="78BE1AE7" w14:textId="77777777" w:rsidR="00A561D5" w:rsidRPr="00791E81"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 xml:space="preserve">Bactinyl Lingettes désinfectantes parfumées </w:t>
            </w:r>
          </w:p>
        </w:tc>
        <w:tc>
          <w:tcPr>
            <w:tcW w:w="1558" w:type="dxa"/>
          </w:tcPr>
          <w:p w14:paraId="301B03D5" w14:textId="77777777" w:rsidR="00A561D5" w:rsidRPr="00752C57"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20"/>
                <w:szCs w:val="20"/>
              </w:rPr>
            </w:pPr>
            <w:r w:rsidRPr="00752C57">
              <w:rPr>
                <w:rFonts w:asciiTheme="majorHAnsi" w:hAnsiTheme="majorHAnsi"/>
                <w:bCs/>
                <w:color w:val="000000"/>
                <w:sz w:val="20"/>
                <w:szCs w:val="20"/>
              </w:rPr>
              <w:t>Garcin-Bactinyl - Orapi</w:t>
            </w:r>
          </w:p>
          <w:p w14:paraId="176EDC39" w14:textId="77777777" w:rsidR="00A561D5" w:rsidRPr="00752C57"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552" w:type="dxa"/>
          </w:tcPr>
          <w:p w14:paraId="13032205"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2,5-10%, </w:t>
            </w:r>
          </w:p>
          <w:p w14:paraId="7A3CCCD7"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4253" w:type="dxa"/>
          </w:tcPr>
          <w:p w14:paraId="098B48B3" w14:textId="77777777" w:rsidR="00A561D5" w:rsidRPr="00F427EF"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F427EF">
              <w:rPr>
                <w:rFonts w:asciiTheme="majorHAnsi" w:hAnsiTheme="majorHAnsi"/>
                <w:color w:val="000000"/>
                <w:sz w:val="20"/>
                <w:szCs w:val="20"/>
              </w:rPr>
              <w:t>Chlorure d'alkyl (C8-C16) dimethylbenzylammonium : &lt; 2,5%  </w:t>
            </w:r>
          </w:p>
          <w:p w14:paraId="3F70A06B" w14:textId="7FECC0BA" w:rsidR="00A561D5" w:rsidRPr="00F427EF" w:rsidRDefault="00BD4DBB"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C</w:t>
            </w:r>
            <w:r w:rsidR="00A561D5" w:rsidRPr="00F427EF">
              <w:rPr>
                <w:rFonts w:asciiTheme="majorHAnsi" w:hAnsiTheme="majorHAnsi"/>
                <w:color w:val="000000"/>
                <w:sz w:val="20"/>
                <w:szCs w:val="20"/>
              </w:rPr>
              <w:t>hlorure didecyl(dimethyl)ammonium : &lt; 2,5%  </w:t>
            </w:r>
          </w:p>
        </w:tc>
        <w:tc>
          <w:tcPr>
            <w:tcW w:w="1991" w:type="dxa"/>
          </w:tcPr>
          <w:p w14:paraId="5EC6F4D9" w14:textId="77777777" w:rsidR="00A561D5" w:rsidRPr="00F427EF"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68" w:type="dxa"/>
          </w:tcPr>
          <w:p w14:paraId="11AC09B8"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0FFD8601" w14:textId="7DD480DD"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A561D5" w:rsidRPr="003729B2" w14:paraId="34BD86C2" w14:textId="77777777" w:rsidTr="00467333">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27" w:type="dxa"/>
          </w:tcPr>
          <w:p w14:paraId="0A691C06"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Bactinyl Lingettes désinfectantes inodore</w:t>
            </w:r>
          </w:p>
          <w:p w14:paraId="7D64C5CD" w14:textId="77777777" w:rsidR="00A561D5" w:rsidRPr="003729B2" w:rsidRDefault="00A561D5" w:rsidP="00370DC2">
            <w:pPr>
              <w:rPr>
                <w:rFonts w:asciiTheme="majorHAnsi" w:hAnsiTheme="majorHAnsi"/>
                <w:b w:val="0"/>
                <w:sz w:val="20"/>
                <w:szCs w:val="20"/>
              </w:rPr>
            </w:pPr>
          </w:p>
        </w:tc>
        <w:tc>
          <w:tcPr>
            <w:tcW w:w="1558" w:type="dxa"/>
          </w:tcPr>
          <w:p w14:paraId="1E054F72" w14:textId="77777777" w:rsidR="00A561D5" w:rsidRPr="00752C57"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20"/>
                <w:szCs w:val="20"/>
              </w:rPr>
            </w:pPr>
            <w:r w:rsidRPr="00752C57">
              <w:rPr>
                <w:rFonts w:asciiTheme="majorHAnsi" w:hAnsiTheme="majorHAnsi"/>
                <w:bCs/>
                <w:color w:val="000000"/>
                <w:sz w:val="20"/>
                <w:szCs w:val="20"/>
              </w:rPr>
              <w:t>Garcin-Bactinyl - Orapi</w:t>
            </w:r>
          </w:p>
          <w:p w14:paraId="4CC59990" w14:textId="77777777" w:rsidR="00A561D5" w:rsidRPr="00752C57"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52" w:type="dxa"/>
          </w:tcPr>
          <w:p w14:paraId="53A0F849"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2,5-10%, </w:t>
            </w:r>
          </w:p>
          <w:p w14:paraId="6161F397"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253" w:type="dxa"/>
          </w:tcPr>
          <w:p w14:paraId="05CAD75A" w14:textId="77777777" w:rsidR="00A561D5" w:rsidRPr="00F427EF"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F427EF">
              <w:rPr>
                <w:rFonts w:asciiTheme="majorHAnsi" w:hAnsiTheme="majorHAnsi"/>
                <w:color w:val="000000"/>
                <w:sz w:val="20"/>
                <w:szCs w:val="20"/>
              </w:rPr>
              <w:t>Chlorure d'alkyl (C8-C16) dimethylbenzylammonium : &lt; 2,5%  </w:t>
            </w:r>
          </w:p>
          <w:p w14:paraId="51B455F6" w14:textId="61D52DD3" w:rsidR="00A561D5" w:rsidRPr="00F427EF" w:rsidRDefault="00BD4DBB"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C</w:t>
            </w:r>
            <w:r w:rsidR="00A561D5" w:rsidRPr="00F427EF">
              <w:rPr>
                <w:rFonts w:asciiTheme="majorHAnsi" w:hAnsiTheme="majorHAnsi"/>
                <w:color w:val="000000"/>
                <w:sz w:val="20"/>
                <w:szCs w:val="20"/>
              </w:rPr>
              <w:t>hlorure didecyl(dimethyl)ammonium : &lt; 2,5%  </w:t>
            </w:r>
          </w:p>
        </w:tc>
        <w:tc>
          <w:tcPr>
            <w:tcW w:w="1991" w:type="dxa"/>
          </w:tcPr>
          <w:p w14:paraId="0E529609" w14:textId="77777777" w:rsidR="00A561D5" w:rsidRPr="00F427EF"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68" w:type="dxa"/>
          </w:tcPr>
          <w:p w14:paraId="11529EAE"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299E30A9" w14:textId="5C6091D0"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3729B2" w14:paraId="0035E29F" w14:textId="77777777" w:rsidTr="00467333">
        <w:trPr>
          <w:trHeight w:val="994"/>
        </w:trPr>
        <w:tc>
          <w:tcPr>
            <w:cnfStyle w:val="001000000000" w:firstRow="0" w:lastRow="0" w:firstColumn="1" w:lastColumn="0" w:oddVBand="0" w:evenVBand="0" w:oddHBand="0" w:evenHBand="0" w:firstRowFirstColumn="0" w:firstRowLastColumn="0" w:lastRowFirstColumn="0" w:lastRowLastColumn="0"/>
            <w:tcW w:w="2127" w:type="dxa"/>
          </w:tcPr>
          <w:p w14:paraId="65E77F44"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 xml:space="preserve">Carélys lingettes définfectantes  </w:t>
            </w:r>
          </w:p>
          <w:p w14:paraId="7D0A35C8" w14:textId="77777777" w:rsidR="00A561D5" w:rsidRPr="003729B2" w:rsidRDefault="00A561D5" w:rsidP="00370DC2">
            <w:pPr>
              <w:rPr>
                <w:rFonts w:asciiTheme="majorHAnsi" w:hAnsiTheme="majorHAnsi"/>
                <w:b w:val="0"/>
                <w:sz w:val="20"/>
                <w:szCs w:val="20"/>
              </w:rPr>
            </w:pPr>
          </w:p>
        </w:tc>
        <w:tc>
          <w:tcPr>
            <w:tcW w:w="1558" w:type="dxa"/>
          </w:tcPr>
          <w:p w14:paraId="0BBE30F2" w14:textId="77777777" w:rsidR="00A561D5" w:rsidRPr="00752C57"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20"/>
                <w:szCs w:val="20"/>
              </w:rPr>
            </w:pPr>
            <w:r w:rsidRPr="00752C57">
              <w:rPr>
                <w:rFonts w:asciiTheme="majorHAnsi" w:hAnsiTheme="majorHAnsi"/>
                <w:bCs/>
                <w:color w:val="000000"/>
                <w:sz w:val="20"/>
                <w:szCs w:val="20"/>
              </w:rPr>
              <w:t>Garcin-Bactinyl - Orapi</w:t>
            </w:r>
          </w:p>
          <w:p w14:paraId="1A686DFC" w14:textId="77777777" w:rsidR="00A561D5" w:rsidRPr="00752C57"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552" w:type="dxa"/>
          </w:tcPr>
          <w:p w14:paraId="33502D9F"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2,5-10%, </w:t>
            </w:r>
          </w:p>
          <w:p w14:paraId="25F2F4C5"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4253" w:type="dxa"/>
          </w:tcPr>
          <w:p w14:paraId="74A4F265" w14:textId="77777777" w:rsidR="00A561D5" w:rsidRPr="00F427EF"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F427EF">
              <w:rPr>
                <w:rFonts w:asciiTheme="majorHAnsi" w:hAnsiTheme="majorHAnsi"/>
                <w:color w:val="000000"/>
                <w:sz w:val="20"/>
                <w:szCs w:val="20"/>
              </w:rPr>
              <w:t>Chlorure d'alkyl (C8-C16) dimethylbenzylammonium : &lt; 2,5%  </w:t>
            </w:r>
          </w:p>
          <w:p w14:paraId="76F3FBCF" w14:textId="2BCAE5C9" w:rsidR="00A561D5" w:rsidRPr="00F427EF" w:rsidRDefault="00BD4DBB"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C</w:t>
            </w:r>
            <w:r w:rsidR="00A561D5" w:rsidRPr="00F427EF">
              <w:rPr>
                <w:rFonts w:asciiTheme="majorHAnsi" w:hAnsiTheme="majorHAnsi"/>
                <w:color w:val="000000"/>
                <w:sz w:val="20"/>
                <w:szCs w:val="20"/>
              </w:rPr>
              <w:t>hlorure didecyl(dimethyl)ammonium : &lt;2,5%  </w:t>
            </w:r>
          </w:p>
        </w:tc>
        <w:tc>
          <w:tcPr>
            <w:tcW w:w="1991" w:type="dxa"/>
          </w:tcPr>
          <w:p w14:paraId="09101C6E" w14:textId="77777777" w:rsidR="00A561D5" w:rsidRPr="00F427EF"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68" w:type="dxa"/>
          </w:tcPr>
          <w:p w14:paraId="4A1F4E8C"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2E153F9B" w14:textId="7FC6CD13"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A561D5" w:rsidRPr="003729B2" w14:paraId="4D618302" w14:textId="77777777" w:rsidTr="00467333">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127" w:type="dxa"/>
          </w:tcPr>
          <w:p w14:paraId="2E43A1EA" w14:textId="77777777" w:rsidR="00A561D5" w:rsidRPr="003729B2" w:rsidRDefault="00A561D5" w:rsidP="00370DC2">
            <w:pPr>
              <w:rPr>
                <w:rFonts w:asciiTheme="majorHAnsi" w:hAnsiTheme="majorHAnsi"/>
                <w:b w:val="0"/>
                <w:sz w:val="20"/>
                <w:szCs w:val="20"/>
              </w:rPr>
            </w:pPr>
            <w:r w:rsidRPr="003729B2">
              <w:rPr>
                <w:rFonts w:asciiTheme="majorHAnsi" w:hAnsiTheme="majorHAnsi"/>
                <w:b w:val="0"/>
                <w:color w:val="000000"/>
                <w:sz w:val="20"/>
                <w:szCs w:val="20"/>
              </w:rPr>
              <w:t>Nessiwipes</w:t>
            </w:r>
          </w:p>
        </w:tc>
        <w:tc>
          <w:tcPr>
            <w:tcW w:w="1558" w:type="dxa"/>
          </w:tcPr>
          <w:p w14:paraId="73A751AB"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Nessiwipes</w:t>
            </w:r>
          </w:p>
        </w:tc>
        <w:tc>
          <w:tcPr>
            <w:tcW w:w="2552" w:type="dxa"/>
          </w:tcPr>
          <w:p w14:paraId="74F4F62B"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w:t>
            </w:r>
            <w:r>
              <w:rPr>
                <w:rFonts w:asciiTheme="majorHAnsi" w:hAnsiTheme="majorHAnsi"/>
                <w:color w:val="000000"/>
                <w:sz w:val="20"/>
                <w:szCs w:val="20"/>
              </w:rPr>
              <w:t>40%</w:t>
            </w:r>
            <w:r w:rsidRPr="003729B2">
              <w:rPr>
                <w:rFonts w:asciiTheme="majorHAnsi" w:hAnsiTheme="majorHAnsi"/>
                <w:color w:val="000000"/>
                <w:sz w:val="20"/>
                <w:szCs w:val="20"/>
              </w:rPr>
              <w:t xml:space="preserve"> </w:t>
            </w:r>
          </w:p>
          <w:p w14:paraId="7494C2EF" w14:textId="4403B3A3" w:rsidR="00A561D5" w:rsidRPr="00EC43EB" w:rsidRDefault="00BD4DBB"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Pr>
                <w:rFonts w:asciiTheme="majorHAnsi" w:hAnsiTheme="majorHAnsi"/>
                <w:sz w:val="20"/>
                <w:szCs w:val="20"/>
              </w:rPr>
              <w:t>D</w:t>
            </w:r>
            <w:r w:rsidR="00A561D5" w:rsidRPr="003729B2">
              <w:rPr>
                <w:rFonts w:asciiTheme="majorHAnsi" w:hAnsiTheme="majorHAnsi"/>
                <w:sz w:val="20"/>
                <w:szCs w:val="20"/>
              </w:rPr>
              <w:t xml:space="preserve">igluconate de chlorhexidine : </w:t>
            </w:r>
            <w:r w:rsidR="00A561D5">
              <w:rPr>
                <w:rFonts w:asciiTheme="majorHAnsi" w:hAnsiTheme="majorHAnsi"/>
                <w:sz w:val="20"/>
                <w:szCs w:val="20"/>
              </w:rPr>
              <w:t>0,</w:t>
            </w:r>
            <w:r w:rsidR="00A561D5">
              <w:rPr>
                <w:rFonts w:asciiTheme="majorHAnsi" w:hAnsiTheme="majorHAnsi"/>
                <w:color w:val="000000"/>
                <w:sz w:val="20"/>
                <w:szCs w:val="20"/>
              </w:rPr>
              <w:t>1%</w:t>
            </w:r>
          </w:p>
        </w:tc>
        <w:tc>
          <w:tcPr>
            <w:tcW w:w="4253" w:type="dxa"/>
          </w:tcPr>
          <w:p w14:paraId="0A0739A6"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1" w:type="dxa"/>
          </w:tcPr>
          <w:p w14:paraId="523B3B4B"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68" w:type="dxa"/>
          </w:tcPr>
          <w:p w14:paraId="455E899B"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56D1E596" w14:textId="08B63D0E"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3729B2" w14:paraId="5972E282" w14:textId="77777777" w:rsidTr="00467333">
        <w:tc>
          <w:tcPr>
            <w:cnfStyle w:val="001000000000" w:firstRow="0" w:lastRow="0" w:firstColumn="1" w:lastColumn="0" w:oddVBand="0" w:evenVBand="0" w:oddHBand="0" w:evenHBand="0" w:firstRowFirstColumn="0" w:firstRowLastColumn="0" w:lastRowFirstColumn="0" w:lastRowLastColumn="0"/>
            <w:tcW w:w="2127" w:type="dxa"/>
          </w:tcPr>
          <w:p w14:paraId="30EBC390"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Nessiwipes sans alcool</w:t>
            </w:r>
          </w:p>
          <w:p w14:paraId="5FBA2B00" w14:textId="77777777" w:rsidR="00A561D5" w:rsidRPr="003729B2" w:rsidRDefault="00A561D5" w:rsidP="00370DC2">
            <w:pPr>
              <w:rPr>
                <w:rFonts w:asciiTheme="majorHAnsi" w:hAnsiTheme="majorHAnsi"/>
                <w:b w:val="0"/>
                <w:sz w:val="20"/>
                <w:szCs w:val="20"/>
              </w:rPr>
            </w:pPr>
          </w:p>
        </w:tc>
        <w:tc>
          <w:tcPr>
            <w:tcW w:w="1558" w:type="dxa"/>
          </w:tcPr>
          <w:p w14:paraId="041087FB"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729B2">
              <w:rPr>
                <w:rFonts w:asciiTheme="majorHAnsi" w:hAnsiTheme="majorHAnsi"/>
                <w:color w:val="000000"/>
                <w:sz w:val="20"/>
                <w:szCs w:val="20"/>
              </w:rPr>
              <w:t>Nessiwipes</w:t>
            </w:r>
          </w:p>
        </w:tc>
        <w:tc>
          <w:tcPr>
            <w:tcW w:w="2552" w:type="dxa"/>
          </w:tcPr>
          <w:p w14:paraId="093D47A8"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4253" w:type="dxa"/>
          </w:tcPr>
          <w:p w14:paraId="0EF2B69A" w14:textId="0EF23D44" w:rsidR="00A561D5" w:rsidRPr="003729B2" w:rsidRDefault="00BD4DBB"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en-US"/>
              </w:rPr>
            </w:pPr>
            <w:r>
              <w:rPr>
                <w:rFonts w:asciiTheme="majorHAnsi" w:hAnsiTheme="majorHAnsi"/>
                <w:color w:val="000000"/>
                <w:sz w:val="20"/>
                <w:szCs w:val="20"/>
                <w:lang w:val="en-US"/>
              </w:rPr>
              <w:t>C</w:t>
            </w:r>
            <w:r w:rsidR="00A561D5" w:rsidRPr="003729B2">
              <w:rPr>
                <w:rFonts w:asciiTheme="majorHAnsi" w:hAnsiTheme="majorHAnsi"/>
                <w:color w:val="000000"/>
                <w:sz w:val="20"/>
                <w:szCs w:val="20"/>
                <w:lang w:val="en-US"/>
              </w:rPr>
              <w:t xml:space="preserve">hlorure didecyl(dimethyl)ammonium </w:t>
            </w:r>
            <w:r w:rsidR="00A561D5">
              <w:rPr>
                <w:rFonts w:asciiTheme="majorHAnsi" w:hAnsiTheme="majorHAnsi"/>
                <w:color w:val="000000"/>
                <w:sz w:val="20"/>
                <w:szCs w:val="20"/>
                <w:lang w:val="en-US"/>
              </w:rPr>
              <w:t>0,3%</w:t>
            </w:r>
          </w:p>
          <w:p w14:paraId="1053D8C3"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1991" w:type="dxa"/>
          </w:tcPr>
          <w:p w14:paraId="7BAF67C2"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1368" w:type="dxa"/>
          </w:tcPr>
          <w:p w14:paraId="132C8327"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30 min</w:t>
            </w:r>
          </w:p>
        </w:tc>
        <w:tc>
          <w:tcPr>
            <w:tcW w:w="236" w:type="dxa"/>
          </w:tcPr>
          <w:p w14:paraId="2DB02472" w14:textId="5250EBF8"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A561D5" w:rsidRPr="003729B2" w14:paraId="342CAC06"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7687ECD"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Cidalkan lingettes</w:t>
            </w:r>
          </w:p>
          <w:p w14:paraId="6ED555B0" w14:textId="77777777" w:rsidR="00A561D5" w:rsidRPr="003729B2" w:rsidRDefault="00A561D5" w:rsidP="00370DC2">
            <w:pPr>
              <w:rPr>
                <w:rFonts w:asciiTheme="majorHAnsi" w:hAnsiTheme="majorHAnsi"/>
                <w:b w:val="0"/>
                <w:sz w:val="20"/>
                <w:szCs w:val="20"/>
              </w:rPr>
            </w:pPr>
          </w:p>
        </w:tc>
        <w:tc>
          <w:tcPr>
            <w:tcW w:w="1558" w:type="dxa"/>
          </w:tcPr>
          <w:p w14:paraId="09452B44"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Alkapharm</w:t>
            </w:r>
          </w:p>
          <w:p w14:paraId="3D997997"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52" w:type="dxa"/>
          </w:tcPr>
          <w:p w14:paraId="43DA5DF0"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w:t>
            </w:r>
            <w:r>
              <w:rPr>
                <w:rFonts w:asciiTheme="majorHAnsi" w:hAnsiTheme="majorHAnsi"/>
                <w:color w:val="000000"/>
                <w:sz w:val="20"/>
                <w:szCs w:val="20"/>
              </w:rPr>
              <w:t>62%</w:t>
            </w:r>
          </w:p>
          <w:p w14:paraId="2B528FFD"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253" w:type="dxa"/>
          </w:tcPr>
          <w:p w14:paraId="196AA18C"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1" w:type="dxa"/>
          </w:tcPr>
          <w:p w14:paraId="2AC43A06" w14:textId="02AB0634" w:rsidR="00A561D5" w:rsidRPr="003729B2" w:rsidRDefault="00A561D5" w:rsidP="00BD4DB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729B2">
              <w:rPr>
                <w:rFonts w:asciiTheme="majorHAnsi" w:hAnsiTheme="majorHAnsi"/>
                <w:sz w:val="20"/>
                <w:szCs w:val="20"/>
              </w:rPr>
              <w:t xml:space="preserve">N-(3-aminopropyl)-N-dodecyl-1,3-Propanediamine : </w:t>
            </w:r>
            <w:r w:rsidR="00BD4DBB">
              <w:rPr>
                <w:rFonts w:asciiTheme="majorHAnsi" w:hAnsiTheme="majorHAnsi"/>
                <w:sz w:val="20"/>
                <w:szCs w:val="20"/>
              </w:rPr>
              <w:t>0,15%</w:t>
            </w:r>
            <w:r w:rsidRPr="003729B2">
              <w:rPr>
                <w:rFonts w:asciiTheme="majorHAnsi" w:hAnsiTheme="majorHAnsi"/>
                <w:sz w:val="20"/>
                <w:szCs w:val="20"/>
              </w:rPr>
              <w:t xml:space="preserve"> </w:t>
            </w:r>
          </w:p>
        </w:tc>
        <w:tc>
          <w:tcPr>
            <w:tcW w:w="1368" w:type="dxa"/>
          </w:tcPr>
          <w:p w14:paraId="44F2BA91"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30 sec à 5 min</w:t>
            </w:r>
          </w:p>
        </w:tc>
        <w:tc>
          <w:tcPr>
            <w:tcW w:w="236" w:type="dxa"/>
          </w:tcPr>
          <w:p w14:paraId="2EEC23F8" w14:textId="0579778B"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3729B2" w14:paraId="5E766550" w14:textId="77777777" w:rsidTr="00467333">
        <w:tc>
          <w:tcPr>
            <w:cnfStyle w:val="001000000000" w:firstRow="0" w:lastRow="0" w:firstColumn="1" w:lastColumn="0" w:oddVBand="0" w:evenVBand="0" w:oddHBand="0" w:evenHBand="0" w:firstRowFirstColumn="0" w:firstRowLastColumn="0" w:lastRowFirstColumn="0" w:lastRowLastColumn="0"/>
            <w:tcW w:w="2127" w:type="dxa"/>
          </w:tcPr>
          <w:p w14:paraId="30D02E3C"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Aseptonet lingettes</w:t>
            </w:r>
          </w:p>
          <w:p w14:paraId="3D8A7549" w14:textId="77777777" w:rsidR="00A561D5" w:rsidRPr="003729B2" w:rsidRDefault="00A561D5" w:rsidP="00370DC2">
            <w:pPr>
              <w:rPr>
                <w:rFonts w:asciiTheme="majorHAnsi" w:hAnsiTheme="majorHAnsi"/>
                <w:b w:val="0"/>
                <w:sz w:val="20"/>
                <w:szCs w:val="20"/>
              </w:rPr>
            </w:pPr>
          </w:p>
        </w:tc>
        <w:tc>
          <w:tcPr>
            <w:tcW w:w="1558" w:type="dxa"/>
          </w:tcPr>
          <w:p w14:paraId="03C241EC" w14:textId="7010589B" w:rsidR="00A561D5" w:rsidRPr="003729B2" w:rsidRDefault="00BD4DBB"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L</w:t>
            </w:r>
            <w:r w:rsidR="00A561D5" w:rsidRPr="003729B2">
              <w:rPr>
                <w:rFonts w:asciiTheme="majorHAnsi" w:hAnsiTheme="majorHAnsi"/>
                <w:color w:val="000000"/>
                <w:sz w:val="20"/>
                <w:szCs w:val="20"/>
              </w:rPr>
              <w:t>aboratoires sarbec</w:t>
            </w:r>
          </w:p>
          <w:p w14:paraId="4E67AA63"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552" w:type="dxa"/>
          </w:tcPr>
          <w:p w14:paraId="7A0085E2"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Ethanol : 2,5-5%</w:t>
            </w:r>
          </w:p>
          <w:p w14:paraId="011D1ADA"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729B2">
              <w:rPr>
                <w:rFonts w:asciiTheme="majorHAnsi" w:hAnsiTheme="majorHAnsi"/>
                <w:sz w:val="20"/>
                <w:szCs w:val="20"/>
              </w:rPr>
              <w:t>Isopropanol : 0,1-1%</w:t>
            </w:r>
          </w:p>
        </w:tc>
        <w:tc>
          <w:tcPr>
            <w:tcW w:w="4253" w:type="dxa"/>
          </w:tcPr>
          <w:p w14:paraId="549BD876" w14:textId="77777777" w:rsidR="00A561D5" w:rsidRPr="00EE6B04"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EE6B04">
              <w:rPr>
                <w:rFonts w:asciiTheme="majorHAnsi" w:hAnsiTheme="majorHAnsi"/>
                <w:color w:val="000000"/>
                <w:sz w:val="20"/>
                <w:szCs w:val="20"/>
              </w:rPr>
              <w:t>Chlorure d'alkyl (C12-C16) dimethylbenzylammonium : 0,33%</w:t>
            </w:r>
          </w:p>
          <w:p w14:paraId="79CC1AB4" w14:textId="77777777" w:rsidR="00A561D5" w:rsidRPr="00EE6B04"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991" w:type="dxa"/>
          </w:tcPr>
          <w:p w14:paraId="26297004" w14:textId="77777777" w:rsidR="00A561D5" w:rsidRPr="00EE6B04"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68" w:type="dxa"/>
          </w:tcPr>
          <w:p w14:paraId="1EBB106A"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1 à 15 min </w:t>
            </w:r>
          </w:p>
        </w:tc>
        <w:tc>
          <w:tcPr>
            <w:tcW w:w="236" w:type="dxa"/>
          </w:tcPr>
          <w:p w14:paraId="09716683" w14:textId="1FEBB8EF"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A561D5" w:rsidRPr="003729B2" w14:paraId="7E888166"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F1990F7"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Wip’anios excel</w:t>
            </w:r>
          </w:p>
          <w:p w14:paraId="12DB4AF2" w14:textId="77777777" w:rsidR="00A561D5" w:rsidRPr="003729B2" w:rsidRDefault="00A561D5" w:rsidP="00370DC2">
            <w:pPr>
              <w:rPr>
                <w:rFonts w:asciiTheme="majorHAnsi" w:hAnsiTheme="majorHAnsi"/>
                <w:b w:val="0"/>
                <w:sz w:val="20"/>
                <w:szCs w:val="20"/>
              </w:rPr>
            </w:pPr>
          </w:p>
        </w:tc>
        <w:tc>
          <w:tcPr>
            <w:tcW w:w="1558" w:type="dxa"/>
          </w:tcPr>
          <w:p w14:paraId="01D6D918"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Anios</w:t>
            </w:r>
          </w:p>
          <w:p w14:paraId="2A532385"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52" w:type="dxa"/>
          </w:tcPr>
          <w:p w14:paraId="528668D4"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253" w:type="dxa"/>
          </w:tcPr>
          <w:p w14:paraId="097070C0" w14:textId="2EC04491" w:rsidR="00A561D5" w:rsidRPr="003729B2" w:rsidRDefault="00BD4DBB"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lang w:val="en-US"/>
              </w:rPr>
            </w:pPr>
            <w:r>
              <w:rPr>
                <w:rFonts w:asciiTheme="majorHAnsi" w:hAnsiTheme="majorHAnsi"/>
                <w:color w:val="000000"/>
                <w:sz w:val="20"/>
                <w:szCs w:val="20"/>
                <w:lang w:val="en-US"/>
              </w:rPr>
              <w:t>C</w:t>
            </w:r>
            <w:r w:rsidR="00A561D5" w:rsidRPr="003729B2">
              <w:rPr>
                <w:rFonts w:asciiTheme="majorHAnsi" w:hAnsiTheme="majorHAnsi"/>
                <w:color w:val="000000"/>
                <w:sz w:val="20"/>
                <w:szCs w:val="20"/>
                <w:lang w:val="en-US"/>
              </w:rPr>
              <w:t xml:space="preserve">hlorure didecyl(dimethyl)ammonium : </w:t>
            </w:r>
            <w:r w:rsidR="00A561D5">
              <w:rPr>
                <w:rFonts w:asciiTheme="majorHAnsi" w:hAnsiTheme="majorHAnsi"/>
                <w:color w:val="000000"/>
                <w:sz w:val="20"/>
                <w:szCs w:val="20"/>
                <w:lang w:val="en-US"/>
              </w:rPr>
              <w:t>0,3%</w:t>
            </w:r>
          </w:p>
          <w:p w14:paraId="39A22029"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c>
          <w:tcPr>
            <w:tcW w:w="1991" w:type="dxa"/>
          </w:tcPr>
          <w:p w14:paraId="1BB89765" w14:textId="1F99DD2C"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3729B2">
              <w:rPr>
                <w:rFonts w:asciiTheme="majorHAnsi" w:hAnsiTheme="majorHAnsi"/>
                <w:sz w:val="20"/>
                <w:szCs w:val="20"/>
                <w:lang w:val="en-US"/>
              </w:rPr>
              <w:t>N-(C12-14)-</w:t>
            </w:r>
            <w:r w:rsidR="00F27720" w:rsidRPr="003729B2">
              <w:rPr>
                <w:rFonts w:asciiTheme="majorHAnsi" w:hAnsiTheme="majorHAnsi"/>
                <w:sz w:val="20"/>
                <w:szCs w:val="20"/>
                <w:lang w:val="en-US"/>
              </w:rPr>
              <w:t>alkyltrimethylene diamines</w:t>
            </w:r>
            <w:r w:rsidR="00F27720">
              <w:rPr>
                <w:rFonts w:asciiTheme="majorHAnsi" w:hAnsiTheme="majorHAnsi"/>
                <w:sz w:val="20"/>
                <w:szCs w:val="20"/>
                <w:lang w:val="en-US"/>
              </w:rPr>
              <w:t>: &lt;</w:t>
            </w:r>
            <w:r w:rsidRPr="003729B2">
              <w:rPr>
                <w:rFonts w:asciiTheme="majorHAnsi" w:hAnsiTheme="majorHAnsi"/>
                <w:sz w:val="20"/>
                <w:szCs w:val="20"/>
                <w:lang w:val="en-US"/>
              </w:rPr>
              <w:t>2,5 %</w:t>
            </w:r>
          </w:p>
        </w:tc>
        <w:tc>
          <w:tcPr>
            <w:tcW w:w="1368" w:type="dxa"/>
          </w:tcPr>
          <w:p w14:paraId="1394B0A5"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30 min</w:t>
            </w:r>
          </w:p>
        </w:tc>
        <w:tc>
          <w:tcPr>
            <w:tcW w:w="236" w:type="dxa"/>
          </w:tcPr>
          <w:p w14:paraId="4A497133" w14:textId="31226D76"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3729B2" w14:paraId="22F45F38" w14:textId="77777777" w:rsidTr="00467333">
        <w:tc>
          <w:tcPr>
            <w:cnfStyle w:val="001000000000" w:firstRow="0" w:lastRow="0" w:firstColumn="1" w:lastColumn="0" w:oddVBand="0" w:evenVBand="0" w:oddHBand="0" w:evenHBand="0" w:firstRowFirstColumn="0" w:firstRowLastColumn="0" w:lastRowFirstColumn="0" w:lastRowLastColumn="0"/>
            <w:tcW w:w="2127" w:type="dxa"/>
          </w:tcPr>
          <w:p w14:paraId="55D91805"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 xml:space="preserve">Quick wipes </w:t>
            </w:r>
          </w:p>
          <w:p w14:paraId="047B5C4D" w14:textId="77777777" w:rsidR="00A561D5" w:rsidRPr="003729B2" w:rsidRDefault="00A561D5" w:rsidP="00370DC2">
            <w:pPr>
              <w:rPr>
                <w:rFonts w:asciiTheme="majorHAnsi" w:hAnsiTheme="majorHAnsi"/>
                <w:b w:val="0"/>
                <w:sz w:val="20"/>
                <w:szCs w:val="20"/>
              </w:rPr>
            </w:pPr>
          </w:p>
        </w:tc>
        <w:tc>
          <w:tcPr>
            <w:tcW w:w="1558" w:type="dxa"/>
          </w:tcPr>
          <w:p w14:paraId="0B909958"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Anios</w:t>
            </w:r>
          </w:p>
          <w:p w14:paraId="45576E41"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552" w:type="dxa"/>
          </w:tcPr>
          <w:p w14:paraId="462D90AD"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Ethanol : 50-100%</w:t>
            </w:r>
          </w:p>
          <w:p w14:paraId="5D140740"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sz w:val="20"/>
                <w:szCs w:val="20"/>
              </w:rPr>
              <w:t xml:space="preserve">Isopropanol : </w:t>
            </w:r>
            <w:r>
              <w:rPr>
                <w:rFonts w:asciiTheme="majorHAnsi" w:hAnsiTheme="majorHAnsi"/>
                <w:sz w:val="20"/>
                <w:szCs w:val="20"/>
              </w:rPr>
              <w:t xml:space="preserve">&lt; </w:t>
            </w:r>
            <w:r w:rsidRPr="003729B2">
              <w:rPr>
                <w:rFonts w:asciiTheme="majorHAnsi" w:hAnsiTheme="majorHAnsi"/>
                <w:sz w:val="20"/>
                <w:szCs w:val="20"/>
              </w:rPr>
              <w:t>2,5 %</w:t>
            </w:r>
          </w:p>
        </w:tc>
        <w:tc>
          <w:tcPr>
            <w:tcW w:w="4253" w:type="dxa"/>
          </w:tcPr>
          <w:p w14:paraId="64670A40"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3729B2">
              <w:rPr>
                <w:rFonts w:asciiTheme="majorHAnsi" w:hAnsiTheme="majorHAnsi"/>
                <w:sz w:val="20"/>
                <w:szCs w:val="20"/>
                <w:lang w:val="en-US"/>
              </w:rPr>
              <w:t xml:space="preserve">Propionate de N,N-Didecyl-N-methylpoly(oxyethylene)ammonium : </w:t>
            </w:r>
            <w:r>
              <w:rPr>
                <w:rFonts w:asciiTheme="majorHAnsi" w:hAnsiTheme="majorHAnsi"/>
                <w:sz w:val="20"/>
                <w:szCs w:val="20"/>
                <w:lang w:val="en-US"/>
              </w:rPr>
              <w:t>&lt;2</w:t>
            </w:r>
            <w:r w:rsidRPr="003729B2">
              <w:rPr>
                <w:rFonts w:asciiTheme="majorHAnsi" w:hAnsiTheme="majorHAnsi"/>
                <w:sz w:val="20"/>
                <w:szCs w:val="20"/>
                <w:lang w:val="en-US"/>
              </w:rPr>
              <w:t>,5%</w:t>
            </w:r>
          </w:p>
        </w:tc>
        <w:tc>
          <w:tcPr>
            <w:tcW w:w="1991" w:type="dxa"/>
          </w:tcPr>
          <w:p w14:paraId="60011795"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1368" w:type="dxa"/>
          </w:tcPr>
          <w:p w14:paraId="24F2A345"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30 sec à 5 min</w:t>
            </w:r>
          </w:p>
        </w:tc>
        <w:tc>
          <w:tcPr>
            <w:tcW w:w="236" w:type="dxa"/>
          </w:tcPr>
          <w:p w14:paraId="0B6E5660" w14:textId="10CE0A08"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A561D5" w:rsidRPr="003729B2" w14:paraId="587D9DA4"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F59F9E"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t>Linget'Anios</w:t>
            </w:r>
          </w:p>
          <w:p w14:paraId="50F933AF" w14:textId="77777777" w:rsidR="00A561D5" w:rsidRPr="003729B2" w:rsidRDefault="00A561D5" w:rsidP="00370DC2">
            <w:pPr>
              <w:rPr>
                <w:rFonts w:asciiTheme="majorHAnsi" w:hAnsiTheme="majorHAnsi"/>
                <w:b w:val="0"/>
                <w:sz w:val="20"/>
                <w:szCs w:val="20"/>
              </w:rPr>
            </w:pPr>
          </w:p>
        </w:tc>
        <w:tc>
          <w:tcPr>
            <w:tcW w:w="1558" w:type="dxa"/>
          </w:tcPr>
          <w:p w14:paraId="03409EC3"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Anios</w:t>
            </w:r>
          </w:p>
          <w:p w14:paraId="61175EAD"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52" w:type="dxa"/>
          </w:tcPr>
          <w:p w14:paraId="589809C3"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Ethanol : 25-50% </w:t>
            </w:r>
          </w:p>
          <w:p w14:paraId="5BBB526F"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sz w:val="20"/>
                <w:szCs w:val="20"/>
              </w:rPr>
              <w:t xml:space="preserve">Isopropanol : </w:t>
            </w:r>
            <w:r>
              <w:rPr>
                <w:rFonts w:asciiTheme="majorHAnsi" w:hAnsiTheme="majorHAnsi"/>
                <w:sz w:val="20"/>
                <w:szCs w:val="20"/>
              </w:rPr>
              <w:t xml:space="preserve">&lt; </w:t>
            </w:r>
            <w:r w:rsidRPr="003729B2">
              <w:rPr>
                <w:rFonts w:asciiTheme="majorHAnsi" w:hAnsiTheme="majorHAnsi"/>
                <w:sz w:val="20"/>
                <w:szCs w:val="20"/>
              </w:rPr>
              <w:t>2,5 %</w:t>
            </w:r>
          </w:p>
        </w:tc>
        <w:tc>
          <w:tcPr>
            <w:tcW w:w="4253" w:type="dxa"/>
          </w:tcPr>
          <w:p w14:paraId="3C5648F0"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1" w:type="dxa"/>
          </w:tcPr>
          <w:p w14:paraId="5538E625"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68" w:type="dxa"/>
          </w:tcPr>
          <w:p w14:paraId="02E1F3CF" w14:textId="77777777"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315301ED" w14:textId="4B63974B" w:rsidR="00A561D5" w:rsidRPr="003729B2" w:rsidRDefault="00A561D5" w:rsidP="00370DC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3729B2" w14:paraId="1083493E" w14:textId="77777777" w:rsidTr="00467333">
        <w:tc>
          <w:tcPr>
            <w:cnfStyle w:val="001000000000" w:firstRow="0" w:lastRow="0" w:firstColumn="1" w:lastColumn="0" w:oddVBand="0" w:evenVBand="0" w:oddHBand="0" w:evenHBand="0" w:firstRowFirstColumn="0" w:firstRowLastColumn="0" w:lastRowFirstColumn="0" w:lastRowLastColumn="0"/>
            <w:tcW w:w="2127" w:type="dxa"/>
          </w:tcPr>
          <w:p w14:paraId="6615846D" w14:textId="77777777" w:rsidR="00A561D5" w:rsidRPr="003729B2" w:rsidRDefault="00A561D5" w:rsidP="00370DC2">
            <w:pPr>
              <w:rPr>
                <w:rFonts w:asciiTheme="majorHAnsi" w:hAnsiTheme="majorHAnsi"/>
                <w:b w:val="0"/>
                <w:color w:val="000000"/>
                <w:sz w:val="20"/>
                <w:szCs w:val="20"/>
              </w:rPr>
            </w:pPr>
            <w:r w:rsidRPr="003729B2">
              <w:rPr>
                <w:rFonts w:asciiTheme="majorHAnsi" w:hAnsiTheme="majorHAnsi"/>
                <w:b w:val="0"/>
                <w:color w:val="000000"/>
                <w:sz w:val="20"/>
                <w:szCs w:val="20"/>
              </w:rPr>
              <w:lastRenderedPageBreak/>
              <w:t>Wyritol blanc lingettes virucide</w:t>
            </w:r>
          </w:p>
          <w:p w14:paraId="6286405B" w14:textId="77777777" w:rsidR="00A561D5" w:rsidRPr="003729B2" w:rsidRDefault="00A561D5" w:rsidP="00370DC2">
            <w:pPr>
              <w:rPr>
                <w:rFonts w:asciiTheme="majorHAnsi" w:hAnsiTheme="majorHAnsi"/>
                <w:b w:val="0"/>
                <w:sz w:val="20"/>
                <w:szCs w:val="20"/>
              </w:rPr>
            </w:pPr>
          </w:p>
        </w:tc>
        <w:tc>
          <w:tcPr>
            <w:tcW w:w="1558" w:type="dxa"/>
          </w:tcPr>
          <w:p w14:paraId="535FDF70"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 xml:space="preserve">Proven Orapi </w:t>
            </w:r>
          </w:p>
          <w:p w14:paraId="200BB99C"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552" w:type="dxa"/>
          </w:tcPr>
          <w:p w14:paraId="7CDC5B0D"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Ethanol : 2-10%</w:t>
            </w:r>
          </w:p>
          <w:p w14:paraId="2C9E0992"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729B2">
              <w:rPr>
                <w:rFonts w:asciiTheme="majorHAnsi" w:hAnsiTheme="majorHAnsi"/>
                <w:sz w:val="20"/>
                <w:szCs w:val="20"/>
              </w:rPr>
              <w:t xml:space="preserve">Isopropanol : </w:t>
            </w:r>
            <w:r>
              <w:rPr>
                <w:rFonts w:asciiTheme="majorHAnsi" w:hAnsiTheme="majorHAnsi"/>
                <w:sz w:val="20"/>
                <w:szCs w:val="20"/>
              </w:rPr>
              <w:t xml:space="preserve"> &lt;</w:t>
            </w:r>
            <w:r w:rsidRPr="003729B2">
              <w:rPr>
                <w:rFonts w:asciiTheme="majorHAnsi" w:hAnsiTheme="majorHAnsi"/>
                <w:sz w:val="20"/>
                <w:szCs w:val="20"/>
              </w:rPr>
              <w:t>2,5 %</w:t>
            </w:r>
          </w:p>
        </w:tc>
        <w:tc>
          <w:tcPr>
            <w:tcW w:w="4253" w:type="dxa"/>
          </w:tcPr>
          <w:p w14:paraId="45E1E5A7" w14:textId="77777777" w:rsidR="00A561D5" w:rsidRPr="00EE6B04"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E6B04">
              <w:rPr>
                <w:rFonts w:asciiTheme="majorHAnsi" w:hAnsiTheme="majorHAnsi"/>
                <w:sz w:val="20"/>
                <w:szCs w:val="20"/>
              </w:rPr>
              <w:t>Chlorure d'alkyl (C8-C16) dimethylbenzylammonium : &lt; 2,5%</w:t>
            </w:r>
          </w:p>
        </w:tc>
        <w:tc>
          <w:tcPr>
            <w:tcW w:w="1991" w:type="dxa"/>
          </w:tcPr>
          <w:p w14:paraId="063419AE" w14:textId="77777777" w:rsidR="00A561D5" w:rsidRPr="00EE6B04"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68" w:type="dxa"/>
          </w:tcPr>
          <w:p w14:paraId="17C9CBCE" w14:textId="77777777"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3729B2">
              <w:rPr>
                <w:rFonts w:asciiTheme="majorHAnsi" w:hAnsiTheme="majorHAnsi"/>
                <w:color w:val="000000"/>
                <w:sz w:val="20"/>
                <w:szCs w:val="20"/>
              </w:rPr>
              <w:t>1 à 15 min</w:t>
            </w:r>
          </w:p>
        </w:tc>
        <w:tc>
          <w:tcPr>
            <w:tcW w:w="236" w:type="dxa"/>
          </w:tcPr>
          <w:p w14:paraId="339C5C07" w14:textId="46AFEF8A" w:rsidR="00A561D5" w:rsidRPr="003729B2" w:rsidRDefault="00A561D5" w:rsidP="00370DC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bl>
    <w:p w14:paraId="179D9B0E" w14:textId="493CF38D" w:rsidR="00663A3F" w:rsidRDefault="00663A3F" w:rsidP="00A561D5">
      <w:pPr>
        <w:rPr>
          <w:lang w:val="en-US"/>
        </w:rPr>
      </w:pPr>
    </w:p>
    <w:p w14:paraId="42585325" w14:textId="77777777" w:rsidR="00663A3F" w:rsidRDefault="00663A3F">
      <w:pPr>
        <w:rPr>
          <w:lang w:val="en-US"/>
        </w:rPr>
      </w:pPr>
      <w:r>
        <w:rPr>
          <w:lang w:val="en-US"/>
        </w:rPr>
        <w:br w:type="page"/>
      </w:r>
    </w:p>
    <w:p w14:paraId="7C3CF2D6" w14:textId="77777777" w:rsidR="00A561D5" w:rsidRDefault="00A561D5" w:rsidP="00A561D5">
      <w:pPr>
        <w:rPr>
          <w:lang w:val="en-US"/>
        </w:rPr>
      </w:pPr>
    </w:p>
    <w:tbl>
      <w:tblPr>
        <w:tblStyle w:val="Tableausimple4"/>
        <w:tblpPr w:leftFromText="141" w:rightFromText="141" w:vertAnchor="page" w:horzAnchor="margin" w:tblpY="1591"/>
        <w:tblW w:w="14175" w:type="dxa"/>
        <w:tblLook w:val="04A0" w:firstRow="1" w:lastRow="0" w:firstColumn="1" w:lastColumn="0" w:noHBand="0" w:noVBand="1"/>
      </w:tblPr>
      <w:tblGrid>
        <w:gridCol w:w="2108"/>
        <w:gridCol w:w="1547"/>
        <w:gridCol w:w="1983"/>
        <w:gridCol w:w="4427"/>
        <w:gridCol w:w="2100"/>
        <w:gridCol w:w="1353"/>
        <w:gridCol w:w="657"/>
      </w:tblGrid>
      <w:tr w:rsidR="00640310" w:rsidRPr="00F427EF" w14:paraId="37305472" w14:textId="77777777" w:rsidTr="0046733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4175" w:type="dxa"/>
            <w:gridSpan w:val="7"/>
          </w:tcPr>
          <w:p w14:paraId="0B28CC3F" w14:textId="77777777" w:rsidR="00640310" w:rsidRPr="00EC43EB" w:rsidRDefault="00640310" w:rsidP="00640310">
            <w:pPr>
              <w:jc w:val="center"/>
              <w:rPr>
                <w:rFonts w:asciiTheme="majorHAnsi" w:hAnsiTheme="majorHAnsi"/>
                <w:sz w:val="28"/>
                <w:szCs w:val="28"/>
              </w:rPr>
            </w:pPr>
            <w:r w:rsidRPr="00F427EF">
              <w:rPr>
                <w:rFonts w:asciiTheme="majorHAnsi" w:hAnsiTheme="majorHAnsi" w:cs="UniversLTStd-Bold"/>
                <w:bCs w:val="0"/>
                <w:color w:val="2F5496" w:themeColor="accent5" w:themeShade="BF"/>
                <w:sz w:val="28"/>
                <w:szCs w:val="28"/>
              </w:rPr>
              <w:t>Pulvérisateur moussant (et clairement indiqué comme tel dans les spécifications)</w:t>
            </w:r>
          </w:p>
        </w:tc>
      </w:tr>
      <w:tr w:rsidR="00640310" w:rsidRPr="006351EA" w14:paraId="544E5BE1" w14:textId="77777777" w:rsidTr="004673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08" w:type="dxa"/>
          </w:tcPr>
          <w:p w14:paraId="54245ECC" w14:textId="77777777" w:rsidR="00640310" w:rsidRPr="006351EA" w:rsidRDefault="00640310" w:rsidP="00640310">
            <w:pPr>
              <w:autoSpaceDE w:val="0"/>
              <w:autoSpaceDN w:val="0"/>
              <w:adjustRightInd w:val="0"/>
              <w:rPr>
                <w:rFonts w:asciiTheme="majorHAnsi" w:hAnsiTheme="majorHAnsi" w:cs="UniversLTStd-Bold"/>
                <w:bCs w:val="0"/>
                <w:color w:val="2F5496" w:themeColor="accent5" w:themeShade="BF"/>
                <w:sz w:val="20"/>
                <w:szCs w:val="20"/>
              </w:rPr>
            </w:pPr>
            <w:r w:rsidRPr="006351EA">
              <w:rPr>
                <w:rFonts w:asciiTheme="majorHAnsi" w:hAnsiTheme="majorHAnsi" w:cs="UniversLTStd-Bold"/>
                <w:bCs w:val="0"/>
                <w:color w:val="2F5496" w:themeColor="accent5" w:themeShade="BF"/>
                <w:sz w:val="20"/>
                <w:szCs w:val="20"/>
              </w:rPr>
              <w:t>Nom</w:t>
            </w:r>
            <w:r>
              <w:rPr>
                <w:rFonts w:asciiTheme="majorHAnsi" w:hAnsiTheme="majorHAnsi" w:cs="UniversLTStd-Bold"/>
                <w:bCs w:val="0"/>
                <w:color w:val="2F5496" w:themeColor="accent5" w:themeShade="BF"/>
                <w:sz w:val="20"/>
                <w:szCs w:val="20"/>
              </w:rPr>
              <w:t xml:space="preserve"> </w:t>
            </w:r>
            <w:r w:rsidRPr="006351EA">
              <w:rPr>
                <w:rFonts w:asciiTheme="majorHAnsi" w:hAnsiTheme="majorHAnsi" w:cs="UniversLTStd-Bold"/>
                <w:bCs w:val="0"/>
                <w:color w:val="2F5496" w:themeColor="accent5" w:themeShade="BF"/>
                <w:sz w:val="20"/>
                <w:szCs w:val="20"/>
              </w:rPr>
              <w:t>commercial</w:t>
            </w:r>
          </w:p>
        </w:tc>
        <w:tc>
          <w:tcPr>
            <w:tcW w:w="1547" w:type="dxa"/>
          </w:tcPr>
          <w:p w14:paraId="12559998" w14:textId="77777777" w:rsidR="00640310" w:rsidRPr="006351EA" w:rsidRDefault="00640310" w:rsidP="006403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UniversLTStd-Bold"/>
                <w:b/>
                <w:bCs/>
                <w:color w:val="2F5496" w:themeColor="accent5" w:themeShade="BF"/>
                <w:sz w:val="20"/>
                <w:szCs w:val="20"/>
              </w:rPr>
            </w:pPr>
            <w:r w:rsidRPr="006351EA">
              <w:rPr>
                <w:rFonts w:asciiTheme="majorHAnsi" w:hAnsiTheme="majorHAnsi" w:cs="UniversLTStd-Bold"/>
                <w:b/>
                <w:bCs/>
                <w:color w:val="2F5496" w:themeColor="accent5" w:themeShade="BF"/>
                <w:sz w:val="20"/>
                <w:szCs w:val="20"/>
              </w:rPr>
              <w:t>Fabricant</w:t>
            </w:r>
          </w:p>
          <w:p w14:paraId="78F21BC1" w14:textId="77777777" w:rsidR="00640310" w:rsidRPr="006351EA"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2F5496" w:themeColor="accent5" w:themeShade="BF"/>
                <w:sz w:val="20"/>
                <w:szCs w:val="20"/>
                <w:u w:val="single"/>
              </w:rPr>
            </w:pPr>
          </w:p>
        </w:tc>
        <w:tc>
          <w:tcPr>
            <w:tcW w:w="1983" w:type="dxa"/>
          </w:tcPr>
          <w:p w14:paraId="7B1FBC83" w14:textId="77777777" w:rsidR="00640310" w:rsidRPr="006351EA"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Désinfectant</w:t>
            </w:r>
          </w:p>
        </w:tc>
        <w:tc>
          <w:tcPr>
            <w:tcW w:w="4427" w:type="dxa"/>
          </w:tcPr>
          <w:p w14:paraId="0B8FE21B" w14:textId="77777777" w:rsidR="00640310"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Détergent/désinfectant</w:t>
            </w:r>
            <w:r w:rsidRPr="006351EA">
              <w:rPr>
                <w:rFonts w:asciiTheme="majorHAnsi" w:hAnsiTheme="majorHAnsi"/>
                <w:b/>
                <w:color w:val="2F5496" w:themeColor="accent5" w:themeShade="BF"/>
                <w:sz w:val="20"/>
                <w:szCs w:val="20"/>
              </w:rPr>
              <w:t xml:space="preserve"> </w:t>
            </w:r>
          </w:p>
          <w:p w14:paraId="29E1EAAB" w14:textId="77777777" w:rsidR="00640310" w:rsidRPr="006351EA"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r>
              <w:rPr>
                <w:rFonts w:asciiTheme="majorHAnsi" w:hAnsiTheme="majorHAnsi"/>
                <w:b/>
                <w:color w:val="2F5496" w:themeColor="accent5" w:themeShade="BF"/>
                <w:sz w:val="20"/>
                <w:szCs w:val="20"/>
              </w:rPr>
              <w:t>(</w:t>
            </w:r>
            <w:r w:rsidRPr="006351EA">
              <w:rPr>
                <w:rFonts w:asciiTheme="majorHAnsi" w:hAnsiTheme="majorHAnsi"/>
                <w:b/>
                <w:color w:val="2F5496" w:themeColor="accent5" w:themeShade="BF"/>
                <w:sz w:val="20"/>
                <w:szCs w:val="20"/>
              </w:rPr>
              <w:t>Ammoniums quaternaires</w:t>
            </w:r>
            <w:r>
              <w:rPr>
                <w:rFonts w:asciiTheme="majorHAnsi" w:hAnsiTheme="majorHAnsi"/>
                <w:b/>
                <w:color w:val="2F5496" w:themeColor="accent5" w:themeShade="BF"/>
                <w:sz w:val="20"/>
                <w:szCs w:val="20"/>
              </w:rPr>
              <w:t>)</w:t>
            </w:r>
          </w:p>
        </w:tc>
        <w:tc>
          <w:tcPr>
            <w:tcW w:w="2100" w:type="dxa"/>
          </w:tcPr>
          <w:p w14:paraId="5AF47930" w14:textId="77777777" w:rsidR="00640310" w:rsidRPr="006351EA"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w:t>
            </w:r>
            <w:r w:rsidRPr="006351EA">
              <w:rPr>
                <w:rFonts w:asciiTheme="majorHAnsi" w:hAnsiTheme="majorHAnsi"/>
                <w:b/>
                <w:color w:val="2F5496" w:themeColor="accent5" w:themeShade="BF"/>
                <w:sz w:val="20"/>
                <w:szCs w:val="20"/>
              </w:rPr>
              <w:t>étergent</w:t>
            </w:r>
          </w:p>
        </w:tc>
        <w:tc>
          <w:tcPr>
            <w:tcW w:w="1353" w:type="dxa"/>
          </w:tcPr>
          <w:p w14:paraId="6FDA02D2" w14:textId="77777777" w:rsidR="00640310" w:rsidRDefault="00640310" w:rsidP="00640310">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 xml:space="preserve">EN </w:t>
            </w:r>
            <w:r w:rsidRPr="006351EA">
              <w:rPr>
                <w:rFonts w:asciiTheme="majorHAnsi" w:hAnsiTheme="majorHAnsi"/>
                <w:b/>
                <w:color w:val="2F5496" w:themeColor="accent5" w:themeShade="BF"/>
                <w:sz w:val="20"/>
                <w:szCs w:val="20"/>
              </w:rPr>
              <w:t>14476</w:t>
            </w:r>
          </w:p>
          <w:p w14:paraId="19AB3112" w14:textId="77777777" w:rsidR="00640310" w:rsidRPr="006351EA" w:rsidRDefault="00640310" w:rsidP="00640310">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r>
              <w:rPr>
                <w:rFonts w:asciiTheme="majorHAnsi" w:hAnsiTheme="majorHAnsi"/>
                <w:b/>
                <w:color w:val="2F5496" w:themeColor="accent5" w:themeShade="BF"/>
                <w:sz w:val="20"/>
                <w:szCs w:val="20"/>
              </w:rPr>
              <w:t>Temps contact</w:t>
            </w:r>
          </w:p>
        </w:tc>
        <w:tc>
          <w:tcPr>
            <w:tcW w:w="657" w:type="dxa"/>
          </w:tcPr>
          <w:p w14:paraId="57863FE7" w14:textId="4CBD7F23" w:rsidR="00640310" w:rsidRPr="00E81918"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p>
        </w:tc>
      </w:tr>
      <w:tr w:rsidR="00640310" w:rsidRPr="003729B2" w14:paraId="21FAD089" w14:textId="77777777" w:rsidTr="00467333">
        <w:trPr>
          <w:trHeight w:val="870"/>
        </w:trPr>
        <w:tc>
          <w:tcPr>
            <w:cnfStyle w:val="001000000000" w:firstRow="0" w:lastRow="0" w:firstColumn="1" w:lastColumn="0" w:oddVBand="0" w:evenVBand="0" w:oddHBand="0" w:evenHBand="0" w:firstRowFirstColumn="0" w:firstRowLastColumn="0" w:lastRowFirstColumn="0" w:lastRowLastColumn="0"/>
            <w:tcW w:w="2108" w:type="dxa"/>
          </w:tcPr>
          <w:p w14:paraId="5D27B435"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 xml:space="preserve">Bactinyl spray moussant prêt à l’emploi </w:t>
            </w:r>
            <w:r w:rsidRPr="0097672F">
              <w:rPr>
                <w:rFonts w:asciiTheme="majorHAnsi" w:hAnsiTheme="majorHAnsi"/>
                <w:b w:val="0"/>
                <w:color w:val="000000"/>
                <w:sz w:val="20"/>
                <w:szCs w:val="20"/>
              </w:rPr>
              <w:br/>
              <w:t>ou Bidon 5 l</w:t>
            </w:r>
          </w:p>
          <w:p w14:paraId="57393D8E" w14:textId="77777777" w:rsidR="00640310" w:rsidRPr="0097672F" w:rsidRDefault="00640310" w:rsidP="00640310">
            <w:pPr>
              <w:rPr>
                <w:rFonts w:asciiTheme="majorHAnsi" w:hAnsiTheme="majorHAnsi"/>
                <w:b w:val="0"/>
                <w:color w:val="000000"/>
                <w:sz w:val="20"/>
                <w:szCs w:val="20"/>
              </w:rPr>
            </w:pPr>
          </w:p>
        </w:tc>
        <w:tc>
          <w:tcPr>
            <w:tcW w:w="1547" w:type="dxa"/>
          </w:tcPr>
          <w:p w14:paraId="49FB446E" w14:textId="77777777" w:rsidR="00640310" w:rsidRPr="00BD4DBB"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20"/>
                <w:szCs w:val="20"/>
              </w:rPr>
            </w:pPr>
            <w:r w:rsidRPr="00BD4DBB">
              <w:rPr>
                <w:rFonts w:asciiTheme="majorHAnsi" w:hAnsiTheme="majorHAnsi"/>
                <w:bCs/>
                <w:color w:val="000000"/>
                <w:sz w:val="20"/>
                <w:szCs w:val="20"/>
              </w:rPr>
              <w:t>Garcin-Bactinyl - Orapi</w:t>
            </w:r>
          </w:p>
        </w:tc>
        <w:tc>
          <w:tcPr>
            <w:tcW w:w="1983" w:type="dxa"/>
          </w:tcPr>
          <w:p w14:paraId="477D139E"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2,5-10%</w:t>
            </w:r>
          </w:p>
        </w:tc>
        <w:tc>
          <w:tcPr>
            <w:tcW w:w="4427" w:type="dxa"/>
          </w:tcPr>
          <w:p w14:paraId="24665E34"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Chlorure d'alkyl (C8-C16) dimethylbenzylammonium : &lt; 2,5%  </w:t>
            </w:r>
          </w:p>
        </w:tc>
        <w:tc>
          <w:tcPr>
            <w:tcW w:w="2100" w:type="dxa"/>
          </w:tcPr>
          <w:p w14:paraId="0638C783"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53" w:type="dxa"/>
          </w:tcPr>
          <w:p w14:paraId="4B4A9F2B"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1 à 15 min</w:t>
            </w:r>
          </w:p>
        </w:tc>
        <w:tc>
          <w:tcPr>
            <w:tcW w:w="657" w:type="dxa"/>
          </w:tcPr>
          <w:p w14:paraId="08C8FF67" w14:textId="1CC3321E"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40310" w:rsidRPr="003729B2" w14:paraId="095FDED1" w14:textId="77777777" w:rsidTr="00467333">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8" w:type="dxa"/>
          </w:tcPr>
          <w:p w14:paraId="2E1EE180"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Carélys spray moussant</w:t>
            </w:r>
            <w:r w:rsidRPr="0097672F">
              <w:rPr>
                <w:rFonts w:asciiTheme="majorHAnsi" w:hAnsiTheme="majorHAnsi"/>
                <w:b w:val="0"/>
                <w:color w:val="000000"/>
                <w:sz w:val="20"/>
                <w:szCs w:val="20"/>
              </w:rPr>
              <w:br/>
              <w:t>ou bidon 5 l</w:t>
            </w:r>
          </w:p>
          <w:p w14:paraId="71BDBB25" w14:textId="77777777" w:rsidR="00640310" w:rsidRPr="0097672F" w:rsidRDefault="00640310" w:rsidP="00640310">
            <w:pPr>
              <w:rPr>
                <w:rFonts w:asciiTheme="majorHAnsi" w:hAnsiTheme="majorHAnsi"/>
                <w:b w:val="0"/>
                <w:sz w:val="20"/>
                <w:szCs w:val="20"/>
              </w:rPr>
            </w:pPr>
          </w:p>
        </w:tc>
        <w:tc>
          <w:tcPr>
            <w:tcW w:w="1547" w:type="dxa"/>
          </w:tcPr>
          <w:p w14:paraId="16C17DDE" w14:textId="77777777" w:rsidR="00640310" w:rsidRPr="00BD4DBB"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20"/>
                <w:szCs w:val="20"/>
              </w:rPr>
            </w:pPr>
            <w:r w:rsidRPr="00BD4DBB">
              <w:rPr>
                <w:rFonts w:asciiTheme="majorHAnsi" w:hAnsiTheme="majorHAnsi"/>
                <w:bCs/>
                <w:color w:val="000000"/>
                <w:sz w:val="20"/>
                <w:szCs w:val="20"/>
              </w:rPr>
              <w:t>Garcin-Bactinyl - Orapi</w:t>
            </w:r>
          </w:p>
        </w:tc>
        <w:tc>
          <w:tcPr>
            <w:tcW w:w="1983" w:type="dxa"/>
          </w:tcPr>
          <w:p w14:paraId="18067834"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2,5-10%</w:t>
            </w:r>
          </w:p>
        </w:tc>
        <w:tc>
          <w:tcPr>
            <w:tcW w:w="4427" w:type="dxa"/>
          </w:tcPr>
          <w:p w14:paraId="4B3E3277" w14:textId="39C4B4FB" w:rsidR="00640310" w:rsidRPr="0097672F" w:rsidRDefault="00BD4DBB"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olor w:val="000000"/>
                <w:sz w:val="20"/>
                <w:szCs w:val="20"/>
              </w:rPr>
              <w:t>C</w:t>
            </w:r>
            <w:r w:rsidR="00640310" w:rsidRPr="0097672F">
              <w:rPr>
                <w:rFonts w:asciiTheme="majorHAnsi" w:hAnsiTheme="majorHAnsi"/>
                <w:color w:val="000000"/>
                <w:sz w:val="20"/>
                <w:szCs w:val="20"/>
              </w:rPr>
              <w:t>hlorure didecyl(dimethyl)ammonium : &lt; 2,5%  </w:t>
            </w:r>
          </w:p>
        </w:tc>
        <w:tc>
          <w:tcPr>
            <w:tcW w:w="2100" w:type="dxa"/>
          </w:tcPr>
          <w:p w14:paraId="2C22D553"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53" w:type="dxa"/>
          </w:tcPr>
          <w:p w14:paraId="4F5E9FAD"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1 à 15 min</w:t>
            </w:r>
          </w:p>
        </w:tc>
        <w:tc>
          <w:tcPr>
            <w:tcW w:w="657" w:type="dxa"/>
          </w:tcPr>
          <w:p w14:paraId="7C209778" w14:textId="0766588E"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640310" w:rsidRPr="00F427EF" w14:paraId="477823EE" w14:textId="77777777" w:rsidTr="00467333">
        <w:trPr>
          <w:trHeight w:val="994"/>
        </w:trPr>
        <w:tc>
          <w:tcPr>
            <w:cnfStyle w:val="001000000000" w:firstRow="0" w:lastRow="0" w:firstColumn="1" w:lastColumn="0" w:oddVBand="0" w:evenVBand="0" w:oddHBand="0" w:evenHBand="0" w:firstRowFirstColumn="0" w:firstRowLastColumn="0" w:lastRowFirstColumn="0" w:lastRowLastColumn="0"/>
            <w:tcW w:w="2108" w:type="dxa"/>
          </w:tcPr>
          <w:p w14:paraId="3DF3B418"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Surfa'safe SH pulvérisateur mousse</w:t>
            </w:r>
          </w:p>
          <w:p w14:paraId="4950D116" w14:textId="77777777" w:rsidR="00640310" w:rsidRPr="0097672F" w:rsidRDefault="00640310" w:rsidP="00640310">
            <w:pPr>
              <w:rPr>
                <w:rFonts w:asciiTheme="majorHAnsi" w:hAnsiTheme="majorHAnsi"/>
                <w:b w:val="0"/>
                <w:sz w:val="20"/>
                <w:szCs w:val="20"/>
              </w:rPr>
            </w:pPr>
          </w:p>
        </w:tc>
        <w:tc>
          <w:tcPr>
            <w:tcW w:w="1547" w:type="dxa"/>
          </w:tcPr>
          <w:p w14:paraId="3C722710"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Anios</w:t>
            </w:r>
          </w:p>
        </w:tc>
        <w:tc>
          <w:tcPr>
            <w:tcW w:w="1983" w:type="dxa"/>
          </w:tcPr>
          <w:p w14:paraId="02516423"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Chlorhydrate de polyhexaméthylène biguanide (PHMB) : 0,096%</w:t>
            </w:r>
          </w:p>
        </w:tc>
        <w:tc>
          <w:tcPr>
            <w:tcW w:w="4427" w:type="dxa"/>
          </w:tcPr>
          <w:p w14:paraId="077B4598" w14:textId="00434BC8" w:rsidR="00640310" w:rsidRPr="0097672F" w:rsidRDefault="00BD4DBB"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C</w:t>
            </w:r>
            <w:r w:rsidR="00640310" w:rsidRPr="0097672F">
              <w:rPr>
                <w:rFonts w:asciiTheme="majorHAnsi" w:hAnsiTheme="majorHAnsi"/>
                <w:color w:val="000000"/>
                <w:sz w:val="20"/>
                <w:szCs w:val="20"/>
              </w:rPr>
              <w:t>hlorure didecyl(dimethyl)ammonium : 0,14 %</w:t>
            </w:r>
          </w:p>
        </w:tc>
        <w:tc>
          <w:tcPr>
            <w:tcW w:w="2100" w:type="dxa"/>
          </w:tcPr>
          <w:p w14:paraId="1F299883"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53" w:type="dxa"/>
          </w:tcPr>
          <w:p w14:paraId="19CC9E38"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1 à 15 minutes</w:t>
            </w:r>
          </w:p>
        </w:tc>
        <w:tc>
          <w:tcPr>
            <w:tcW w:w="657" w:type="dxa"/>
          </w:tcPr>
          <w:p w14:paraId="59DE7D42" w14:textId="7C600724"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640310" w:rsidRPr="003729B2" w14:paraId="29C933BB" w14:textId="77777777" w:rsidTr="00467333">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108" w:type="dxa"/>
          </w:tcPr>
          <w:p w14:paraId="6707469D"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Surfa’safe R premium  pulvérisateur mousse</w:t>
            </w:r>
          </w:p>
          <w:p w14:paraId="1D2CD71E" w14:textId="77777777" w:rsidR="00640310" w:rsidRPr="0097672F" w:rsidRDefault="00640310" w:rsidP="00640310">
            <w:pPr>
              <w:rPr>
                <w:rFonts w:asciiTheme="majorHAnsi" w:hAnsiTheme="majorHAnsi"/>
                <w:b w:val="0"/>
                <w:sz w:val="20"/>
                <w:szCs w:val="20"/>
              </w:rPr>
            </w:pPr>
          </w:p>
        </w:tc>
        <w:tc>
          <w:tcPr>
            <w:tcW w:w="1547" w:type="dxa"/>
          </w:tcPr>
          <w:p w14:paraId="5C456AD2"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Anios</w:t>
            </w:r>
          </w:p>
        </w:tc>
        <w:tc>
          <w:tcPr>
            <w:tcW w:w="1983" w:type="dxa"/>
          </w:tcPr>
          <w:p w14:paraId="6E1FDAB8"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427" w:type="dxa"/>
          </w:tcPr>
          <w:p w14:paraId="5716BC47" w14:textId="72EC9D16" w:rsidR="00640310" w:rsidRPr="0097672F" w:rsidRDefault="00BD4DBB"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w:t>
            </w:r>
            <w:r w:rsidR="00640310" w:rsidRPr="0097672F">
              <w:rPr>
                <w:rFonts w:asciiTheme="majorHAnsi" w:hAnsiTheme="majorHAnsi"/>
                <w:sz w:val="20"/>
                <w:szCs w:val="20"/>
              </w:rPr>
              <w:t>hlorure didecyl(dimethyl)ammonium : 0,3 %</w:t>
            </w:r>
          </w:p>
        </w:tc>
        <w:tc>
          <w:tcPr>
            <w:tcW w:w="2100" w:type="dxa"/>
          </w:tcPr>
          <w:p w14:paraId="1E41DE51"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53" w:type="dxa"/>
          </w:tcPr>
          <w:p w14:paraId="5FFA79D4"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 à 30 min</w:t>
            </w:r>
          </w:p>
        </w:tc>
        <w:tc>
          <w:tcPr>
            <w:tcW w:w="657" w:type="dxa"/>
          </w:tcPr>
          <w:p w14:paraId="2720A0E5" w14:textId="0AFEDBD4"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640310" w:rsidRPr="003729B2" w14:paraId="07F3FC88" w14:textId="77777777" w:rsidTr="00467333">
        <w:tc>
          <w:tcPr>
            <w:cnfStyle w:val="001000000000" w:firstRow="0" w:lastRow="0" w:firstColumn="1" w:lastColumn="0" w:oddVBand="0" w:evenVBand="0" w:oddHBand="0" w:evenHBand="0" w:firstRowFirstColumn="0" w:firstRowLastColumn="0" w:lastRowFirstColumn="0" w:lastRowLastColumn="0"/>
            <w:tcW w:w="2108" w:type="dxa"/>
          </w:tcPr>
          <w:p w14:paraId="26D24BCD"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Surfalkan SH pulvérisateur mousse</w:t>
            </w:r>
          </w:p>
          <w:p w14:paraId="6CB2BA28" w14:textId="77777777" w:rsidR="00640310" w:rsidRPr="0097672F" w:rsidRDefault="00640310" w:rsidP="00640310">
            <w:pPr>
              <w:rPr>
                <w:rFonts w:asciiTheme="majorHAnsi" w:hAnsiTheme="majorHAnsi"/>
                <w:b w:val="0"/>
                <w:sz w:val="20"/>
                <w:szCs w:val="20"/>
              </w:rPr>
            </w:pPr>
          </w:p>
        </w:tc>
        <w:tc>
          <w:tcPr>
            <w:tcW w:w="1547" w:type="dxa"/>
          </w:tcPr>
          <w:p w14:paraId="1F9C83B3"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Alkapharm</w:t>
            </w:r>
          </w:p>
        </w:tc>
        <w:tc>
          <w:tcPr>
            <w:tcW w:w="1983" w:type="dxa"/>
          </w:tcPr>
          <w:p w14:paraId="5275248C" w14:textId="30556470" w:rsidR="00640310" w:rsidRPr="0097672F" w:rsidRDefault="00BD4DBB" w:rsidP="00BD4DB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3%</w:t>
            </w:r>
          </w:p>
        </w:tc>
        <w:tc>
          <w:tcPr>
            <w:tcW w:w="4427" w:type="dxa"/>
          </w:tcPr>
          <w:p w14:paraId="7307E360" w14:textId="77777777" w:rsidR="00640310" w:rsidRPr="00EE6B04"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E6B04">
              <w:rPr>
                <w:rFonts w:asciiTheme="majorHAnsi" w:hAnsiTheme="majorHAnsi"/>
                <w:sz w:val="20"/>
                <w:szCs w:val="20"/>
              </w:rPr>
              <w:t>Chlorure d'alkyl (C12-C16) dimethylbenzylammonium : 0,4 %</w:t>
            </w:r>
          </w:p>
        </w:tc>
        <w:tc>
          <w:tcPr>
            <w:tcW w:w="2100" w:type="dxa"/>
          </w:tcPr>
          <w:p w14:paraId="10AAD5E2" w14:textId="77777777" w:rsidR="00640310" w:rsidRPr="00EE6B04"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53" w:type="dxa"/>
          </w:tcPr>
          <w:p w14:paraId="04DC0A42" w14:textId="77777777"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 à 5 min</w:t>
            </w:r>
          </w:p>
        </w:tc>
        <w:tc>
          <w:tcPr>
            <w:tcW w:w="657" w:type="dxa"/>
          </w:tcPr>
          <w:p w14:paraId="08824093" w14:textId="6E440F48" w:rsidR="00640310" w:rsidRPr="0097672F" w:rsidRDefault="00640310"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640310" w:rsidRPr="003729B2" w14:paraId="0B83FF00"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362B9891" w14:textId="77777777" w:rsidR="00640310" w:rsidRPr="0097672F" w:rsidRDefault="00640310" w:rsidP="00640310">
            <w:pPr>
              <w:rPr>
                <w:rFonts w:asciiTheme="majorHAnsi" w:hAnsiTheme="majorHAnsi"/>
                <w:b w:val="0"/>
                <w:color w:val="000000"/>
                <w:sz w:val="20"/>
                <w:szCs w:val="20"/>
              </w:rPr>
            </w:pPr>
            <w:r w:rsidRPr="0097672F">
              <w:rPr>
                <w:rFonts w:asciiTheme="majorHAnsi" w:hAnsiTheme="majorHAnsi"/>
                <w:b w:val="0"/>
                <w:color w:val="000000"/>
                <w:sz w:val="20"/>
                <w:szCs w:val="20"/>
              </w:rPr>
              <w:t>Wyritol nettoyant désinfectant pulvérisateur mousse</w:t>
            </w:r>
          </w:p>
          <w:p w14:paraId="4188BE21" w14:textId="77777777" w:rsidR="00640310" w:rsidRPr="0097672F" w:rsidRDefault="00640310" w:rsidP="00640310">
            <w:pPr>
              <w:rPr>
                <w:rFonts w:asciiTheme="majorHAnsi" w:hAnsiTheme="majorHAnsi"/>
                <w:b w:val="0"/>
                <w:sz w:val="20"/>
                <w:szCs w:val="20"/>
              </w:rPr>
            </w:pPr>
          </w:p>
        </w:tc>
        <w:tc>
          <w:tcPr>
            <w:tcW w:w="1547" w:type="dxa"/>
          </w:tcPr>
          <w:p w14:paraId="35F2CE75"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20"/>
                <w:szCs w:val="20"/>
                <w:u w:val="single"/>
              </w:rPr>
            </w:pPr>
            <w:r w:rsidRPr="0097672F">
              <w:rPr>
                <w:rFonts w:asciiTheme="majorHAnsi" w:hAnsiTheme="majorHAnsi"/>
                <w:bCs/>
                <w:color w:val="000000"/>
                <w:sz w:val="20"/>
                <w:szCs w:val="20"/>
                <w:u w:val="single"/>
              </w:rPr>
              <w:t xml:space="preserve">Proven Orapi </w:t>
            </w:r>
          </w:p>
        </w:tc>
        <w:tc>
          <w:tcPr>
            <w:tcW w:w="1983" w:type="dxa"/>
          </w:tcPr>
          <w:p w14:paraId="3EE72982"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2-10%</w:t>
            </w:r>
          </w:p>
        </w:tc>
        <w:tc>
          <w:tcPr>
            <w:tcW w:w="4427" w:type="dxa"/>
          </w:tcPr>
          <w:p w14:paraId="4530333F"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7672F">
              <w:rPr>
                <w:rFonts w:asciiTheme="majorHAnsi" w:hAnsiTheme="majorHAnsi"/>
                <w:sz w:val="20"/>
                <w:szCs w:val="20"/>
              </w:rPr>
              <w:t>Chlorure d'alkyl (C12-C16) dimethylbenzylammonium : 0,5 %</w:t>
            </w:r>
          </w:p>
        </w:tc>
        <w:tc>
          <w:tcPr>
            <w:tcW w:w="2100" w:type="dxa"/>
          </w:tcPr>
          <w:p w14:paraId="652ADB9D"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53" w:type="dxa"/>
          </w:tcPr>
          <w:p w14:paraId="38380D2C" w14:textId="77777777"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97672F">
              <w:rPr>
                <w:rFonts w:asciiTheme="majorHAnsi" w:hAnsiTheme="majorHAnsi"/>
                <w:color w:val="000000"/>
                <w:sz w:val="20"/>
                <w:szCs w:val="20"/>
              </w:rPr>
              <w:t>1min à 15 min</w:t>
            </w:r>
          </w:p>
        </w:tc>
        <w:tc>
          <w:tcPr>
            <w:tcW w:w="657" w:type="dxa"/>
          </w:tcPr>
          <w:p w14:paraId="595E237B" w14:textId="440B30FF" w:rsidR="00640310" w:rsidRPr="0097672F" w:rsidRDefault="00640310"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bl>
    <w:p w14:paraId="3F221D6B" w14:textId="77777777" w:rsidR="00A561D5" w:rsidRDefault="00A561D5" w:rsidP="00A561D5">
      <w:pPr>
        <w:rPr>
          <w:lang w:val="en-US"/>
        </w:rPr>
      </w:pPr>
    </w:p>
    <w:p w14:paraId="1ACF693D" w14:textId="77777777" w:rsidR="00A561D5" w:rsidRDefault="00A561D5" w:rsidP="00A561D5">
      <w:pPr>
        <w:rPr>
          <w:lang w:val="en-US"/>
        </w:rPr>
      </w:pPr>
      <w:r>
        <w:rPr>
          <w:lang w:val="en-US"/>
        </w:rPr>
        <w:br w:type="page"/>
      </w:r>
    </w:p>
    <w:tbl>
      <w:tblPr>
        <w:tblStyle w:val="Tableausimple4"/>
        <w:tblpPr w:leftFromText="141" w:rightFromText="141" w:vertAnchor="page" w:horzAnchor="margin" w:tblpY="946"/>
        <w:tblW w:w="13538" w:type="dxa"/>
        <w:tblLayout w:type="fixed"/>
        <w:tblLook w:val="04A0" w:firstRow="1" w:lastRow="0" w:firstColumn="1" w:lastColumn="0" w:noHBand="0" w:noVBand="1"/>
      </w:tblPr>
      <w:tblGrid>
        <w:gridCol w:w="2263"/>
        <w:gridCol w:w="1843"/>
        <w:gridCol w:w="1663"/>
        <w:gridCol w:w="4437"/>
        <w:gridCol w:w="1134"/>
        <w:gridCol w:w="1457"/>
        <w:gridCol w:w="741"/>
      </w:tblGrid>
      <w:tr w:rsidR="00A561D5" w:rsidRPr="00F427EF" w14:paraId="38EBD662" w14:textId="77777777" w:rsidTr="0046733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3537" w:type="dxa"/>
            <w:gridSpan w:val="7"/>
          </w:tcPr>
          <w:p w14:paraId="22051B0F" w14:textId="77777777" w:rsidR="00A561D5" w:rsidRPr="00EC43EB" w:rsidRDefault="00A561D5" w:rsidP="00640310">
            <w:pPr>
              <w:jc w:val="center"/>
              <w:rPr>
                <w:rFonts w:asciiTheme="majorHAnsi" w:hAnsiTheme="majorHAnsi"/>
                <w:sz w:val="28"/>
                <w:szCs w:val="28"/>
              </w:rPr>
            </w:pPr>
            <w:r w:rsidRPr="00F427EF">
              <w:rPr>
                <w:rFonts w:asciiTheme="majorHAnsi" w:hAnsiTheme="majorHAnsi" w:cs="UniversLTStd-Bold"/>
                <w:bCs w:val="0"/>
                <w:color w:val="2F5496" w:themeColor="accent5" w:themeShade="BF"/>
                <w:sz w:val="28"/>
                <w:szCs w:val="28"/>
              </w:rPr>
              <w:lastRenderedPageBreak/>
              <w:t xml:space="preserve">Pulvérisateur </w:t>
            </w:r>
            <w:r>
              <w:rPr>
                <w:rFonts w:asciiTheme="majorHAnsi" w:hAnsiTheme="majorHAnsi" w:cs="UniversLTStd-Bold"/>
                <w:bCs w:val="0"/>
                <w:color w:val="2F5496" w:themeColor="accent5" w:themeShade="BF"/>
                <w:sz w:val="28"/>
                <w:szCs w:val="28"/>
              </w:rPr>
              <w:t>et bidon (5L)</w:t>
            </w:r>
          </w:p>
        </w:tc>
      </w:tr>
      <w:tr w:rsidR="00663A3F" w:rsidRPr="006351EA" w14:paraId="14F54625" w14:textId="77777777" w:rsidTr="004673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263" w:type="dxa"/>
          </w:tcPr>
          <w:p w14:paraId="4A8C2F77" w14:textId="77777777" w:rsidR="00A561D5" w:rsidRPr="006351EA" w:rsidRDefault="00A561D5" w:rsidP="00640310">
            <w:pPr>
              <w:autoSpaceDE w:val="0"/>
              <w:autoSpaceDN w:val="0"/>
              <w:adjustRightInd w:val="0"/>
              <w:rPr>
                <w:rFonts w:asciiTheme="majorHAnsi" w:hAnsiTheme="majorHAnsi" w:cs="UniversLTStd-Bold"/>
                <w:bCs w:val="0"/>
                <w:color w:val="2F5496" w:themeColor="accent5" w:themeShade="BF"/>
                <w:sz w:val="20"/>
                <w:szCs w:val="20"/>
              </w:rPr>
            </w:pPr>
            <w:r w:rsidRPr="006351EA">
              <w:rPr>
                <w:rFonts w:asciiTheme="majorHAnsi" w:hAnsiTheme="majorHAnsi" w:cs="UniversLTStd-Bold"/>
                <w:bCs w:val="0"/>
                <w:color w:val="2F5496" w:themeColor="accent5" w:themeShade="BF"/>
                <w:sz w:val="20"/>
                <w:szCs w:val="20"/>
              </w:rPr>
              <w:t>Nom</w:t>
            </w:r>
            <w:r>
              <w:rPr>
                <w:rFonts w:asciiTheme="majorHAnsi" w:hAnsiTheme="majorHAnsi" w:cs="UniversLTStd-Bold"/>
                <w:bCs w:val="0"/>
                <w:color w:val="2F5496" w:themeColor="accent5" w:themeShade="BF"/>
                <w:sz w:val="20"/>
                <w:szCs w:val="20"/>
              </w:rPr>
              <w:t xml:space="preserve"> </w:t>
            </w:r>
            <w:r w:rsidRPr="006351EA">
              <w:rPr>
                <w:rFonts w:asciiTheme="majorHAnsi" w:hAnsiTheme="majorHAnsi" w:cs="UniversLTStd-Bold"/>
                <w:bCs w:val="0"/>
                <w:color w:val="2F5496" w:themeColor="accent5" w:themeShade="BF"/>
                <w:sz w:val="20"/>
                <w:szCs w:val="20"/>
              </w:rPr>
              <w:t>commercial</w:t>
            </w:r>
          </w:p>
        </w:tc>
        <w:tc>
          <w:tcPr>
            <w:tcW w:w="1843" w:type="dxa"/>
          </w:tcPr>
          <w:p w14:paraId="7F05B51A" w14:textId="77777777" w:rsidR="00A561D5" w:rsidRPr="006351EA" w:rsidRDefault="00A561D5" w:rsidP="006403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UniversLTStd-Bold"/>
                <w:b/>
                <w:bCs/>
                <w:color w:val="2F5496" w:themeColor="accent5" w:themeShade="BF"/>
                <w:sz w:val="20"/>
                <w:szCs w:val="20"/>
              </w:rPr>
            </w:pPr>
            <w:r w:rsidRPr="006351EA">
              <w:rPr>
                <w:rFonts w:asciiTheme="majorHAnsi" w:hAnsiTheme="majorHAnsi" w:cs="UniversLTStd-Bold"/>
                <w:b/>
                <w:bCs/>
                <w:color w:val="2F5496" w:themeColor="accent5" w:themeShade="BF"/>
                <w:sz w:val="20"/>
                <w:szCs w:val="20"/>
              </w:rPr>
              <w:t>Fabricant</w:t>
            </w:r>
          </w:p>
          <w:p w14:paraId="1901B496" w14:textId="77777777" w:rsidR="00A561D5" w:rsidRPr="006351EA"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2F5496" w:themeColor="accent5" w:themeShade="BF"/>
                <w:sz w:val="20"/>
                <w:szCs w:val="20"/>
                <w:u w:val="single"/>
              </w:rPr>
            </w:pPr>
          </w:p>
        </w:tc>
        <w:tc>
          <w:tcPr>
            <w:tcW w:w="1663" w:type="dxa"/>
          </w:tcPr>
          <w:p w14:paraId="7179A7FF" w14:textId="77777777" w:rsidR="00A561D5" w:rsidRPr="006351EA"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Désinfectant</w:t>
            </w:r>
          </w:p>
        </w:tc>
        <w:tc>
          <w:tcPr>
            <w:tcW w:w="4437" w:type="dxa"/>
          </w:tcPr>
          <w:p w14:paraId="632EC2BE" w14:textId="77777777" w:rsidR="00A561D5"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Détergent/désinfectant</w:t>
            </w:r>
            <w:r w:rsidRPr="006351EA">
              <w:rPr>
                <w:rFonts w:asciiTheme="majorHAnsi" w:hAnsiTheme="majorHAnsi"/>
                <w:b/>
                <w:color w:val="2F5496" w:themeColor="accent5" w:themeShade="BF"/>
                <w:sz w:val="20"/>
                <w:szCs w:val="20"/>
              </w:rPr>
              <w:t xml:space="preserve"> </w:t>
            </w:r>
          </w:p>
          <w:p w14:paraId="13F1DC73" w14:textId="77777777" w:rsidR="00A561D5" w:rsidRPr="006351EA"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r>
              <w:rPr>
                <w:rFonts w:asciiTheme="majorHAnsi" w:hAnsiTheme="majorHAnsi"/>
                <w:b/>
                <w:color w:val="2F5496" w:themeColor="accent5" w:themeShade="BF"/>
                <w:sz w:val="20"/>
                <w:szCs w:val="20"/>
              </w:rPr>
              <w:t>(</w:t>
            </w:r>
            <w:r w:rsidRPr="006351EA">
              <w:rPr>
                <w:rFonts w:asciiTheme="majorHAnsi" w:hAnsiTheme="majorHAnsi"/>
                <w:b/>
                <w:color w:val="2F5496" w:themeColor="accent5" w:themeShade="BF"/>
                <w:sz w:val="20"/>
                <w:szCs w:val="20"/>
              </w:rPr>
              <w:t>Ammoniums quaternaires</w:t>
            </w:r>
            <w:r>
              <w:rPr>
                <w:rFonts w:asciiTheme="majorHAnsi" w:hAnsiTheme="majorHAnsi"/>
                <w:b/>
                <w:color w:val="2F5496" w:themeColor="accent5" w:themeShade="BF"/>
                <w:sz w:val="20"/>
                <w:szCs w:val="20"/>
              </w:rPr>
              <w:t>)</w:t>
            </w:r>
          </w:p>
        </w:tc>
        <w:tc>
          <w:tcPr>
            <w:tcW w:w="1134" w:type="dxa"/>
          </w:tcPr>
          <w:p w14:paraId="40A2F10F" w14:textId="77777777" w:rsidR="00A561D5" w:rsidRPr="006351EA"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D</w:t>
            </w:r>
            <w:r w:rsidRPr="006351EA">
              <w:rPr>
                <w:rFonts w:asciiTheme="majorHAnsi" w:hAnsiTheme="majorHAnsi"/>
                <w:b/>
                <w:color w:val="2F5496" w:themeColor="accent5" w:themeShade="BF"/>
                <w:sz w:val="20"/>
                <w:szCs w:val="20"/>
              </w:rPr>
              <w:t>étergent</w:t>
            </w:r>
          </w:p>
        </w:tc>
        <w:tc>
          <w:tcPr>
            <w:tcW w:w="1457" w:type="dxa"/>
          </w:tcPr>
          <w:p w14:paraId="460698A7" w14:textId="77777777" w:rsidR="00A561D5" w:rsidRDefault="00A561D5" w:rsidP="00640310">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rPr>
            </w:pPr>
            <w:r>
              <w:rPr>
                <w:rFonts w:asciiTheme="majorHAnsi" w:hAnsiTheme="majorHAnsi"/>
                <w:b/>
                <w:color w:val="2F5496" w:themeColor="accent5" w:themeShade="BF"/>
                <w:sz w:val="20"/>
                <w:szCs w:val="20"/>
              </w:rPr>
              <w:t xml:space="preserve">EN </w:t>
            </w:r>
            <w:r w:rsidRPr="006351EA">
              <w:rPr>
                <w:rFonts w:asciiTheme="majorHAnsi" w:hAnsiTheme="majorHAnsi"/>
                <w:b/>
                <w:color w:val="2F5496" w:themeColor="accent5" w:themeShade="BF"/>
                <w:sz w:val="20"/>
                <w:szCs w:val="20"/>
              </w:rPr>
              <w:t>14476</w:t>
            </w:r>
          </w:p>
          <w:p w14:paraId="061B0E19" w14:textId="77777777" w:rsidR="00A561D5" w:rsidRPr="006351EA" w:rsidRDefault="00A561D5" w:rsidP="00640310">
            <w:pPr>
              <w:ind w:left="135" w:hanging="135"/>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r>
              <w:rPr>
                <w:rFonts w:asciiTheme="majorHAnsi" w:hAnsiTheme="majorHAnsi"/>
                <w:b/>
                <w:color w:val="2F5496" w:themeColor="accent5" w:themeShade="BF"/>
                <w:sz w:val="20"/>
                <w:szCs w:val="20"/>
              </w:rPr>
              <w:t>Temps contact</w:t>
            </w:r>
          </w:p>
        </w:tc>
        <w:tc>
          <w:tcPr>
            <w:tcW w:w="741" w:type="dxa"/>
          </w:tcPr>
          <w:p w14:paraId="56F876E0" w14:textId="7C637994" w:rsidR="00A561D5" w:rsidRPr="006351EA"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2F5496" w:themeColor="accent5" w:themeShade="BF"/>
                <w:sz w:val="20"/>
                <w:szCs w:val="20"/>
                <w:lang w:val="en-US"/>
              </w:rPr>
            </w:pPr>
          </w:p>
        </w:tc>
      </w:tr>
      <w:tr w:rsidR="00467333" w:rsidRPr="003729B2" w14:paraId="4EF341AC" w14:textId="77777777" w:rsidTr="00467333">
        <w:trPr>
          <w:trHeight w:val="870"/>
        </w:trPr>
        <w:tc>
          <w:tcPr>
            <w:cnfStyle w:val="001000000000" w:firstRow="0" w:lastRow="0" w:firstColumn="1" w:lastColumn="0" w:oddVBand="0" w:evenVBand="0" w:oddHBand="0" w:evenHBand="0" w:firstRowFirstColumn="0" w:firstRowLastColumn="0" w:lastRowFirstColumn="0" w:lastRowLastColumn="0"/>
            <w:tcW w:w="2263" w:type="dxa"/>
          </w:tcPr>
          <w:p w14:paraId="2090B9F5"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Bactinyl IPA 70% pulvérisateur </w:t>
            </w:r>
            <w:r>
              <w:rPr>
                <w:rFonts w:asciiTheme="majorHAnsi" w:hAnsiTheme="majorHAnsi"/>
                <w:b w:val="0"/>
                <w:color w:val="000000"/>
                <w:sz w:val="20"/>
                <w:szCs w:val="20"/>
              </w:rPr>
              <w:t xml:space="preserve">et bidon </w:t>
            </w:r>
          </w:p>
        </w:tc>
        <w:tc>
          <w:tcPr>
            <w:tcW w:w="1843" w:type="dxa"/>
          </w:tcPr>
          <w:p w14:paraId="6B3AAE8A" w14:textId="77777777" w:rsidR="00A561D5" w:rsidRPr="00BD4DBB"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20"/>
                <w:szCs w:val="20"/>
              </w:rPr>
            </w:pPr>
            <w:r w:rsidRPr="00BD4DBB">
              <w:rPr>
                <w:rFonts w:asciiTheme="majorHAnsi" w:hAnsiTheme="majorHAnsi"/>
                <w:bCs/>
                <w:color w:val="000000"/>
                <w:sz w:val="20"/>
                <w:szCs w:val="20"/>
              </w:rPr>
              <w:t>Garcin-Bactinyl - Orapi</w:t>
            </w:r>
          </w:p>
        </w:tc>
        <w:tc>
          <w:tcPr>
            <w:tcW w:w="1663" w:type="dxa"/>
          </w:tcPr>
          <w:p w14:paraId="4546C95C" w14:textId="77777777" w:rsidR="00A561D5" w:rsidRPr="00793097" w:rsidRDefault="00A561D5"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 xml:space="preserve">Isopropanol : </w:t>
            </w:r>
            <w:r>
              <w:rPr>
                <w:rFonts w:asciiTheme="majorHAnsi" w:hAnsiTheme="majorHAnsi"/>
                <w:color w:val="000000"/>
                <w:sz w:val="20"/>
                <w:szCs w:val="20"/>
              </w:rPr>
              <w:t>50-100%</w:t>
            </w:r>
          </w:p>
        </w:tc>
        <w:tc>
          <w:tcPr>
            <w:tcW w:w="4437" w:type="dxa"/>
          </w:tcPr>
          <w:p w14:paraId="47A7B78C" w14:textId="77777777" w:rsidR="00A561D5" w:rsidRPr="00625F6D" w:rsidRDefault="00A561D5" w:rsidP="00640310">
            <w:pPr>
              <w:ind w:left="249"/>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1134" w:type="dxa"/>
          </w:tcPr>
          <w:p w14:paraId="083949A2"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7" w:type="dxa"/>
          </w:tcPr>
          <w:p w14:paraId="18CA822D"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15 sec à 60 sec</w:t>
            </w:r>
          </w:p>
        </w:tc>
        <w:tc>
          <w:tcPr>
            <w:tcW w:w="741" w:type="dxa"/>
          </w:tcPr>
          <w:p w14:paraId="2BF0C646" w14:textId="0F3C25E5"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2627B7" w14:paraId="129A4A75" w14:textId="77777777" w:rsidTr="0046733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263" w:type="dxa"/>
          </w:tcPr>
          <w:p w14:paraId="652B3FF2"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Aniospray surf29 (1) pulvérisateur </w:t>
            </w:r>
            <w:r>
              <w:rPr>
                <w:rFonts w:asciiTheme="majorHAnsi" w:hAnsiTheme="majorHAnsi"/>
                <w:b w:val="0"/>
                <w:color w:val="000000"/>
                <w:sz w:val="20"/>
                <w:szCs w:val="20"/>
              </w:rPr>
              <w:t>et bidon</w:t>
            </w:r>
          </w:p>
        </w:tc>
        <w:tc>
          <w:tcPr>
            <w:tcW w:w="1843" w:type="dxa"/>
          </w:tcPr>
          <w:p w14:paraId="4741064C"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Anios</w:t>
            </w:r>
          </w:p>
        </w:tc>
        <w:tc>
          <w:tcPr>
            <w:tcW w:w="1663" w:type="dxa"/>
          </w:tcPr>
          <w:p w14:paraId="249B7438"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22,6 %</w:t>
            </w:r>
          </w:p>
        </w:tc>
        <w:tc>
          <w:tcPr>
            <w:tcW w:w="4437" w:type="dxa"/>
          </w:tcPr>
          <w:p w14:paraId="7AC63D51" w14:textId="4D55D858" w:rsidR="00A561D5" w:rsidRPr="00625F6D" w:rsidRDefault="00A561D5" w:rsidP="000A455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lang w:val="en-US"/>
              </w:rPr>
            </w:pPr>
            <w:r w:rsidRPr="00625F6D">
              <w:rPr>
                <w:rFonts w:asciiTheme="majorHAnsi" w:hAnsiTheme="majorHAnsi"/>
                <w:color w:val="000000"/>
                <w:sz w:val="20"/>
                <w:szCs w:val="20"/>
                <w:lang w:val="en-US"/>
              </w:rPr>
              <w:t>chlorure didecyl(dimethyl)ammonium : 0,</w:t>
            </w:r>
            <w:r w:rsidR="000A455C">
              <w:rPr>
                <w:rFonts w:asciiTheme="majorHAnsi" w:hAnsiTheme="majorHAnsi"/>
                <w:color w:val="000000"/>
                <w:sz w:val="20"/>
                <w:szCs w:val="20"/>
                <w:lang w:val="en-US"/>
              </w:rPr>
              <w:t>0</w:t>
            </w:r>
            <w:r w:rsidRPr="00625F6D">
              <w:rPr>
                <w:rFonts w:asciiTheme="majorHAnsi" w:hAnsiTheme="majorHAnsi"/>
                <w:color w:val="000000"/>
                <w:sz w:val="20"/>
                <w:szCs w:val="20"/>
                <w:lang w:val="en-US"/>
              </w:rPr>
              <w:t xml:space="preserve">53 </w:t>
            </w:r>
            <w:r w:rsidR="000A455C">
              <w:rPr>
                <w:rFonts w:asciiTheme="majorHAnsi" w:hAnsiTheme="majorHAnsi"/>
                <w:color w:val="000000"/>
                <w:sz w:val="20"/>
                <w:szCs w:val="20"/>
                <w:lang w:val="en-US"/>
              </w:rPr>
              <w:t>%</w:t>
            </w:r>
          </w:p>
        </w:tc>
        <w:tc>
          <w:tcPr>
            <w:tcW w:w="1134" w:type="dxa"/>
          </w:tcPr>
          <w:p w14:paraId="222B3660"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c>
          <w:tcPr>
            <w:tcW w:w="1457" w:type="dxa"/>
          </w:tcPr>
          <w:p w14:paraId="6ED1D4B8"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1 min</w:t>
            </w:r>
          </w:p>
        </w:tc>
        <w:tc>
          <w:tcPr>
            <w:tcW w:w="741" w:type="dxa"/>
          </w:tcPr>
          <w:p w14:paraId="02DA7A81" w14:textId="118670E0"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467333" w:rsidRPr="002627B7" w14:paraId="3CE423C3" w14:textId="77777777" w:rsidTr="00467333">
        <w:trPr>
          <w:trHeight w:val="994"/>
        </w:trPr>
        <w:tc>
          <w:tcPr>
            <w:cnfStyle w:val="001000000000" w:firstRow="0" w:lastRow="0" w:firstColumn="1" w:lastColumn="0" w:oddVBand="0" w:evenVBand="0" w:oddHBand="0" w:evenHBand="0" w:firstRowFirstColumn="0" w:firstRowLastColumn="0" w:lastRowFirstColumn="0" w:lastRowLastColumn="0"/>
            <w:tcW w:w="2263" w:type="dxa"/>
          </w:tcPr>
          <w:p w14:paraId="442728B2"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Aniospray surf 41 pulvérisateur </w:t>
            </w:r>
            <w:r>
              <w:rPr>
                <w:rFonts w:asciiTheme="majorHAnsi" w:hAnsiTheme="majorHAnsi"/>
                <w:b w:val="0"/>
                <w:color w:val="000000"/>
                <w:sz w:val="20"/>
                <w:szCs w:val="20"/>
              </w:rPr>
              <w:t>et</w:t>
            </w:r>
            <w:r w:rsidRPr="00625F6D">
              <w:rPr>
                <w:rFonts w:asciiTheme="majorHAnsi" w:hAnsiTheme="majorHAnsi"/>
                <w:b w:val="0"/>
                <w:color w:val="000000"/>
                <w:sz w:val="20"/>
                <w:szCs w:val="20"/>
              </w:rPr>
              <w:t xml:space="preserve"> bidon </w:t>
            </w:r>
          </w:p>
        </w:tc>
        <w:tc>
          <w:tcPr>
            <w:tcW w:w="1843" w:type="dxa"/>
          </w:tcPr>
          <w:p w14:paraId="2D511C5E"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Anios</w:t>
            </w:r>
          </w:p>
        </w:tc>
        <w:tc>
          <w:tcPr>
            <w:tcW w:w="1663" w:type="dxa"/>
          </w:tcPr>
          <w:p w14:paraId="1BBA049D" w14:textId="77777777" w:rsidR="00A561D5" w:rsidRPr="00625F6D" w:rsidRDefault="00A561D5"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33%</w:t>
            </w:r>
          </w:p>
        </w:tc>
        <w:tc>
          <w:tcPr>
            <w:tcW w:w="4437" w:type="dxa"/>
          </w:tcPr>
          <w:p w14:paraId="4A4FB2EE" w14:textId="606B00CF" w:rsidR="00A561D5" w:rsidRPr="00EE6B04"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EE6B04">
              <w:rPr>
                <w:rFonts w:asciiTheme="majorHAnsi" w:hAnsiTheme="majorHAnsi"/>
                <w:color w:val="000000"/>
                <w:sz w:val="20"/>
                <w:szCs w:val="20"/>
              </w:rPr>
              <w:t xml:space="preserve">chlorure didecyl(dimethyl)ammonium : </w:t>
            </w:r>
            <w:r w:rsidR="00E50AC1" w:rsidRPr="00EE6B04">
              <w:rPr>
                <w:rFonts w:asciiTheme="majorHAnsi" w:hAnsiTheme="majorHAnsi"/>
                <w:color w:val="000000"/>
                <w:sz w:val="20"/>
                <w:szCs w:val="20"/>
              </w:rPr>
              <w:t>0,11%</w:t>
            </w:r>
          </w:p>
          <w:p w14:paraId="6E9041A1" w14:textId="77777777" w:rsidR="00A561D5" w:rsidRPr="00EE6B04"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EE6B04">
              <w:rPr>
                <w:rFonts w:asciiTheme="majorHAnsi" w:hAnsiTheme="majorHAnsi"/>
                <w:color w:val="000000"/>
                <w:sz w:val="20"/>
                <w:szCs w:val="20"/>
              </w:rPr>
              <w:t>N-(3-aminopropyl)-N-dodecyl-1,3-Propanediamine : 0,14 %</w:t>
            </w:r>
          </w:p>
        </w:tc>
        <w:tc>
          <w:tcPr>
            <w:tcW w:w="1134" w:type="dxa"/>
          </w:tcPr>
          <w:p w14:paraId="2F32B048" w14:textId="77777777" w:rsidR="00A561D5" w:rsidRPr="00EE6B04"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7" w:type="dxa"/>
          </w:tcPr>
          <w:p w14:paraId="46A1781F"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1 min</w:t>
            </w:r>
          </w:p>
        </w:tc>
        <w:tc>
          <w:tcPr>
            <w:tcW w:w="741" w:type="dxa"/>
          </w:tcPr>
          <w:p w14:paraId="3B8A1F6B" w14:textId="6DA4FB11"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2627B7" w14:paraId="662EB524" w14:textId="77777777" w:rsidTr="00467333">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263" w:type="dxa"/>
          </w:tcPr>
          <w:p w14:paraId="173CCC28"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Aniospray quick30 sec pulvérisateur </w:t>
            </w:r>
          </w:p>
        </w:tc>
        <w:tc>
          <w:tcPr>
            <w:tcW w:w="1843" w:type="dxa"/>
          </w:tcPr>
          <w:p w14:paraId="1270C59E"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Anios</w:t>
            </w:r>
          </w:p>
        </w:tc>
        <w:tc>
          <w:tcPr>
            <w:tcW w:w="1663" w:type="dxa"/>
          </w:tcPr>
          <w:p w14:paraId="0B5A02E3"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55%</w:t>
            </w:r>
          </w:p>
        </w:tc>
        <w:tc>
          <w:tcPr>
            <w:tcW w:w="4437" w:type="dxa"/>
          </w:tcPr>
          <w:p w14:paraId="172D72B1"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625F6D">
              <w:rPr>
                <w:rFonts w:asciiTheme="majorHAnsi" w:hAnsiTheme="majorHAnsi"/>
                <w:sz w:val="20"/>
                <w:szCs w:val="20"/>
                <w:lang w:val="en-US"/>
              </w:rPr>
              <w:t>Propionate de N,N-Didecyl-N-methylpoly(oxyethylene)ammonium : 0,11 %</w:t>
            </w:r>
          </w:p>
        </w:tc>
        <w:tc>
          <w:tcPr>
            <w:tcW w:w="1134" w:type="dxa"/>
          </w:tcPr>
          <w:p w14:paraId="4595BAEE"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c>
          <w:tcPr>
            <w:tcW w:w="1457" w:type="dxa"/>
          </w:tcPr>
          <w:p w14:paraId="1C311301"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30 sec à 5 min</w:t>
            </w:r>
          </w:p>
        </w:tc>
        <w:tc>
          <w:tcPr>
            <w:tcW w:w="741" w:type="dxa"/>
          </w:tcPr>
          <w:p w14:paraId="21B2DF56" w14:textId="6D40B621"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813F63" w14:paraId="10D53B4D" w14:textId="77777777" w:rsidTr="00467333">
        <w:tc>
          <w:tcPr>
            <w:cnfStyle w:val="001000000000" w:firstRow="0" w:lastRow="0" w:firstColumn="1" w:lastColumn="0" w:oddVBand="0" w:evenVBand="0" w:oddHBand="0" w:evenHBand="0" w:firstRowFirstColumn="0" w:firstRowLastColumn="0" w:lastRowFirstColumn="0" w:lastRowLastColumn="0"/>
            <w:tcW w:w="2263" w:type="dxa"/>
          </w:tcPr>
          <w:p w14:paraId="28E80A2F"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Alkaspray GSA pulvérisateur </w:t>
            </w:r>
            <w:r>
              <w:rPr>
                <w:rFonts w:asciiTheme="majorHAnsi" w:hAnsiTheme="majorHAnsi"/>
                <w:b w:val="0"/>
                <w:color w:val="000000"/>
                <w:sz w:val="20"/>
                <w:szCs w:val="20"/>
              </w:rPr>
              <w:t>et</w:t>
            </w:r>
            <w:r w:rsidRPr="00625F6D">
              <w:rPr>
                <w:rFonts w:asciiTheme="majorHAnsi" w:hAnsiTheme="majorHAnsi"/>
                <w:b w:val="0"/>
                <w:color w:val="000000"/>
                <w:sz w:val="20"/>
                <w:szCs w:val="20"/>
              </w:rPr>
              <w:t xml:space="preserve"> b</w:t>
            </w:r>
            <w:r>
              <w:rPr>
                <w:rFonts w:asciiTheme="majorHAnsi" w:hAnsiTheme="majorHAnsi"/>
                <w:b w:val="0"/>
                <w:color w:val="000000"/>
                <w:sz w:val="20"/>
                <w:szCs w:val="20"/>
              </w:rPr>
              <w:t>idon</w:t>
            </w:r>
          </w:p>
        </w:tc>
        <w:tc>
          <w:tcPr>
            <w:tcW w:w="1843" w:type="dxa"/>
          </w:tcPr>
          <w:p w14:paraId="68DB7A53"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Alkapharm</w:t>
            </w:r>
          </w:p>
        </w:tc>
        <w:tc>
          <w:tcPr>
            <w:tcW w:w="1663" w:type="dxa"/>
          </w:tcPr>
          <w:p w14:paraId="46F0A668" w14:textId="77777777" w:rsidR="00A561D5" w:rsidRPr="00625F6D" w:rsidRDefault="00A561D5"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62%</w:t>
            </w:r>
          </w:p>
        </w:tc>
        <w:tc>
          <w:tcPr>
            <w:tcW w:w="4437" w:type="dxa"/>
          </w:tcPr>
          <w:p w14:paraId="192CBEF9"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25F6D">
              <w:rPr>
                <w:rFonts w:asciiTheme="majorHAnsi" w:hAnsiTheme="majorHAnsi"/>
                <w:sz w:val="20"/>
                <w:szCs w:val="20"/>
              </w:rPr>
              <w:t>N-(3-aminopropyl)-N-dodecyl-1,3-Propanediamine : 0,15%</w:t>
            </w:r>
          </w:p>
        </w:tc>
        <w:tc>
          <w:tcPr>
            <w:tcW w:w="1134" w:type="dxa"/>
          </w:tcPr>
          <w:p w14:paraId="64A70C1B"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7" w:type="dxa"/>
          </w:tcPr>
          <w:p w14:paraId="778843BE"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30 sec à 15 min</w:t>
            </w:r>
          </w:p>
        </w:tc>
        <w:tc>
          <w:tcPr>
            <w:tcW w:w="741" w:type="dxa"/>
          </w:tcPr>
          <w:p w14:paraId="419BCB5B" w14:textId="66981309"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2627B7" w14:paraId="1EE960A9"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50B942"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Phago’spray DM pulvérisateur </w:t>
            </w:r>
            <w:r>
              <w:rPr>
                <w:rFonts w:asciiTheme="majorHAnsi" w:hAnsiTheme="majorHAnsi"/>
                <w:b w:val="0"/>
                <w:color w:val="000000"/>
                <w:sz w:val="20"/>
                <w:szCs w:val="20"/>
              </w:rPr>
              <w:t>et</w:t>
            </w:r>
            <w:r w:rsidRPr="00625F6D">
              <w:rPr>
                <w:rFonts w:asciiTheme="majorHAnsi" w:hAnsiTheme="majorHAnsi"/>
                <w:b w:val="0"/>
                <w:color w:val="000000"/>
                <w:sz w:val="20"/>
                <w:szCs w:val="20"/>
              </w:rPr>
              <w:t xml:space="preserve"> </w:t>
            </w:r>
            <w:r>
              <w:rPr>
                <w:rFonts w:asciiTheme="majorHAnsi" w:hAnsiTheme="majorHAnsi"/>
                <w:b w:val="0"/>
                <w:color w:val="000000"/>
                <w:sz w:val="20"/>
                <w:szCs w:val="20"/>
              </w:rPr>
              <w:t>bidon</w:t>
            </w:r>
          </w:p>
        </w:tc>
        <w:tc>
          <w:tcPr>
            <w:tcW w:w="1843" w:type="dxa"/>
          </w:tcPr>
          <w:p w14:paraId="36E01356"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Phagogène</w:t>
            </w:r>
          </w:p>
        </w:tc>
        <w:tc>
          <w:tcPr>
            <w:tcW w:w="1663" w:type="dxa"/>
          </w:tcPr>
          <w:p w14:paraId="4D529578"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 xml:space="preserve">Ethanol 24% </w:t>
            </w:r>
          </w:p>
        </w:tc>
        <w:tc>
          <w:tcPr>
            <w:tcW w:w="4437" w:type="dxa"/>
          </w:tcPr>
          <w:p w14:paraId="743D0484" w14:textId="7ADAD223" w:rsidR="00A561D5" w:rsidRPr="00EE6B04" w:rsidRDefault="001148D8"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EE6B04">
              <w:rPr>
                <w:rFonts w:asciiTheme="majorHAnsi" w:hAnsiTheme="majorHAnsi"/>
                <w:color w:val="000000"/>
                <w:sz w:val="20"/>
                <w:szCs w:val="20"/>
              </w:rPr>
              <w:t>C</w:t>
            </w:r>
            <w:r w:rsidR="00A561D5" w:rsidRPr="00EE6B04">
              <w:rPr>
                <w:rFonts w:asciiTheme="majorHAnsi" w:hAnsiTheme="majorHAnsi"/>
                <w:color w:val="000000"/>
                <w:sz w:val="20"/>
                <w:szCs w:val="20"/>
              </w:rPr>
              <w:t xml:space="preserve">hlorure didecyl(dimethyl)ammonium : 0,14 % </w:t>
            </w:r>
          </w:p>
          <w:p w14:paraId="63E339AE" w14:textId="77777777" w:rsidR="00A561D5" w:rsidRPr="00EE6B04"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E6B04">
              <w:rPr>
                <w:rFonts w:asciiTheme="majorHAnsi" w:hAnsiTheme="majorHAnsi"/>
                <w:sz w:val="20"/>
                <w:szCs w:val="20"/>
              </w:rPr>
              <w:t xml:space="preserve">N-(3-aminopropyl)-N-dodecyl-1,3-Propanediamine : 1,025% </w:t>
            </w:r>
          </w:p>
        </w:tc>
        <w:tc>
          <w:tcPr>
            <w:tcW w:w="1134" w:type="dxa"/>
          </w:tcPr>
          <w:p w14:paraId="1F28C09F" w14:textId="77777777" w:rsidR="00A561D5" w:rsidRPr="00EE6B04"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57" w:type="dxa"/>
          </w:tcPr>
          <w:p w14:paraId="797269A0"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30 sec à 10 min</w:t>
            </w:r>
          </w:p>
        </w:tc>
        <w:tc>
          <w:tcPr>
            <w:tcW w:w="741" w:type="dxa"/>
          </w:tcPr>
          <w:p w14:paraId="354B2579" w14:textId="731F34A1"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813F63" w14:paraId="3DC5C8C9" w14:textId="77777777" w:rsidTr="00467333">
        <w:tc>
          <w:tcPr>
            <w:cnfStyle w:val="001000000000" w:firstRow="0" w:lastRow="0" w:firstColumn="1" w:lastColumn="0" w:oddVBand="0" w:evenVBand="0" w:oddHBand="0" w:evenHBand="0" w:firstRowFirstColumn="0" w:firstRowLastColumn="0" w:lastRowFirstColumn="0" w:lastRowLastColumn="0"/>
            <w:tcW w:w="2263" w:type="dxa"/>
          </w:tcPr>
          <w:p w14:paraId="7A2DF4BB" w14:textId="77777777" w:rsidR="00A561D5" w:rsidRPr="00625F6D" w:rsidRDefault="00A561D5" w:rsidP="00640310">
            <w:pPr>
              <w:rPr>
                <w:rFonts w:asciiTheme="majorHAnsi" w:hAnsiTheme="majorHAnsi"/>
                <w:b w:val="0"/>
                <w:color w:val="000000"/>
                <w:sz w:val="20"/>
                <w:szCs w:val="20"/>
                <w:lang w:val="en-US"/>
              </w:rPr>
            </w:pPr>
            <w:r w:rsidRPr="00625F6D">
              <w:rPr>
                <w:rFonts w:asciiTheme="majorHAnsi" w:hAnsiTheme="majorHAnsi"/>
                <w:b w:val="0"/>
                <w:color w:val="000000"/>
                <w:sz w:val="20"/>
                <w:szCs w:val="20"/>
                <w:lang w:val="en-US"/>
              </w:rPr>
              <w:t xml:space="preserve">Phago spray DASR disinfectant </w:t>
            </w:r>
            <w:r>
              <w:rPr>
                <w:rFonts w:asciiTheme="majorHAnsi" w:hAnsiTheme="majorHAnsi"/>
                <w:b w:val="0"/>
                <w:color w:val="000000"/>
                <w:sz w:val="20"/>
                <w:szCs w:val="20"/>
                <w:lang w:val="en-US"/>
              </w:rPr>
              <w:t>et bidon</w:t>
            </w:r>
          </w:p>
        </w:tc>
        <w:tc>
          <w:tcPr>
            <w:tcW w:w="1843" w:type="dxa"/>
          </w:tcPr>
          <w:p w14:paraId="501292C2"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Phagogène</w:t>
            </w:r>
          </w:p>
        </w:tc>
        <w:tc>
          <w:tcPr>
            <w:tcW w:w="1663" w:type="dxa"/>
          </w:tcPr>
          <w:p w14:paraId="7394FACF" w14:textId="77777777" w:rsidR="00A561D5" w:rsidRPr="00625F6D" w:rsidRDefault="00A561D5"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52,70%</w:t>
            </w:r>
          </w:p>
        </w:tc>
        <w:tc>
          <w:tcPr>
            <w:tcW w:w="4437" w:type="dxa"/>
          </w:tcPr>
          <w:p w14:paraId="3566CB57"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1134" w:type="dxa"/>
          </w:tcPr>
          <w:p w14:paraId="43939110"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1457" w:type="dxa"/>
          </w:tcPr>
          <w:p w14:paraId="0F30DF18"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5 min</w:t>
            </w:r>
          </w:p>
        </w:tc>
        <w:tc>
          <w:tcPr>
            <w:tcW w:w="741" w:type="dxa"/>
          </w:tcPr>
          <w:p w14:paraId="60EB4BBF" w14:textId="0F330811"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813F63" w14:paraId="3530F239"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7B49E29"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Procide PAE pulvérisateur </w:t>
            </w:r>
          </w:p>
        </w:tc>
        <w:tc>
          <w:tcPr>
            <w:tcW w:w="1843" w:type="dxa"/>
          </w:tcPr>
          <w:p w14:paraId="17246E41"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IPC</w:t>
            </w:r>
          </w:p>
        </w:tc>
        <w:tc>
          <w:tcPr>
            <w:tcW w:w="1663" w:type="dxa"/>
          </w:tcPr>
          <w:p w14:paraId="6BA6618B"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 xml:space="preserve">Ethanol : 50-100% </w:t>
            </w:r>
          </w:p>
        </w:tc>
        <w:tc>
          <w:tcPr>
            <w:tcW w:w="4437" w:type="dxa"/>
          </w:tcPr>
          <w:p w14:paraId="68F8F898"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tcPr>
          <w:p w14:paraId="3265DD06"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57" w:type="dxa"/>
          </w:tcPr>
          <w:p w14:paraId="08DD080C"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30 sec à 1 min</w:t>
            </w:r>
          </w:p>
        </w:tc>
        <w:tc>
          <w:tcPr>
            <w:tcW w:w="741" w:type="dxa"/>
          </w:tcPr>
          <w:p w14:paraId="228A782C" w14:textId="33C9262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813F63" w14:paraId="3F3837CF" w14:textId="77777777" w:rsidTr="00467333">
        <w:tc>
          <w:tcPr>
            <w:cnfStyle w:val="001000000000" w:firstRow="0" w:lastRow="0" w:firstColumn="1" w:lastColumn="0" w:oddVBand="0" w:evenVBand="0" w:oddHBand="0" w:evenHBand="0" w:firstRowFirstColumn="0" w:firstRowLastColumn="0" w:lastRowFirstColumn="0" w:lastRowLastColumn="0"/>
            <w:tcW w:w="2263" w:type="dxa"/>
          </w:tcPr>
          <w:p w14:paraId="31C93E10"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Procide Premium PAE Cap Vert pulvérisateur</w:t>
            </w:r>
          </w:p>
        </w:tc>
        <w:tc>
          <w:tcPr>
            <w:tcW w:w="1843" w:type="dxa"/>
          </w:tcPr>
          <w:p w14:paraId="105EBEFC"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IPC</w:t>
            </w:r>
          </w:p>
        </w:tc>
        <w:tc>
          <w:tcPr>
            <w:tcW w:w="1663" w:type="dxa"/>
          </w:tcPr>
          <w:p w14:paraId="1DD194DA" w14:textId="77777777" w:rsidR="00A561D5" w:rsidRPr="00625F6D" w:rsidRDefault="00A561D5"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50-70%</w:t>
            </w:r>
          </w:p>
        </w:tc>
        <w:tc>
          <w:tcPr>
            <w:tcW w:w="4437" w:type="dxa"/>
          </w:tcPr>
          <w:p w14:paraId="0C4837BB"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tcPr>
          <w:p w14:paraId="498EADD1"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7" w:type="dxa"/>
          </w:tcPr>
          <w:p w14:paraId="01AEFD34"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5 min</w:t>
            </w:r>
          </w:p>
        </w:tc>
        <w:tc>
          <w:tcPr>
            <w:tcW w:w="741" w:type="dxa"/>
          </w:tcPr>
          <w:p w14:paraId="313451F0" w14:textId="46C985ED"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813F63" w14:paraId="471A0E91" w14:textId="77777777" w:rsidTr="00BD4DBB">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263" w:type="dxa"/>
          </w:tcPr>
          <w:p w14:paraId="6AC1E5F3"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Anioxy-spray ws pulvérisateur </w:t>
            </w:r>
          </w:p>
        </w:tc>
        <w:tc>
          <w:tcPr>
            <w:tcW w:w="1843" w:type="dxa"/>
          </w:tcPr>
          <w:p w14:paraId="2B9F8EBE"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 xml:space="preserve">Anios </w:t>
            </w:r>
          </w:p>
        </w:tc>
        <w:tc>
          <w:tcPr>
            <w:tcW w:w="1663" w:type="dxa"/>
          </w:tcPr>
          <w:p w14:paraId="2333E558" w14:textId="77777777" w:rsidR="00A561D5"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Ethanol : 91,7%</w:t>
            </w:r>
          </w:p>
          <w:p w14:paraId="18F21E0A"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Peroxyde d’hydrogène 5%</w:t>
            </w:r>
          </w:p>
        </w:tc>
        <w:tc>
          <w:tcPr>
            <w:tcW w:w="4437" w:type="dxa"/>
          </w:tcPr>
          <w:p w14:paraId="1B771A89"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828E8">
              <w:rPr>
                <w:rFonts w:asciiTheme="majorHAnsi" w:hAnsiTheme="majorHAnsi"/>
                <w:sz w:val="20"/>
                <w:szCs w:val="20"/>
              </w:rPr>
              <w:t>Chlorure d'alkyl (C12-C16) dimethylbenzylammonium</w:t>
            </w:r>
            <w:r>
              <w:rPr>
                <w:rFonts w:asciiTheme="majorHAnsi" w:hAnsiTheme="majorHAnsi"/>
                <w:sz w:val="20"/>
                <w:szCs w:val="20"/>
              </w:rPr>
              <w:t> : &lt;2,5%</w:t>
            </w:r>
          </w:p>
        </w:tc>
        <w:tc>
          <w:tcPr>
            <w:tcW w:w="1134" w:type="dxa"/>
          </w:tcPr>
          <w:p w14:paraId="4341B663"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57" w:type="dxa"/>
          </w:tcPr>
          <w:p w14:paraId="4AFECBC8"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5 à 30 min</w:t>
            </w:r>
          </w:p>
        </w:tc>
        <w:tc>
          <w:tcPr>
            <w:tcW w:w="741" w:type="dxa"/>
          </w:tcPr>
          <w:p w14:paraId="2BDC8D00" w14:textId="3C23B42F"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r w:rsidR="00A561D5" w:rsidRPr="00813F63" w14:paraId="54FE7B92" w14:textId="77777777" w:rsidTr="00467333">
        <w:tc>
          <w:tcPr>
            <w:cnfStyle w:val="001000000000" w:firstRow="0" w:lastRow="0" w:firstColumn="1" w:lastColumn="0" w:oddVBand="0" w:evenVBand="0" w:oddHBand="0" w:evenHBand="0" w:firstRowFirstColumn="0" w:firstRowLastColumn="0" w:lastRowFirstColumn="0" w:lastRowLastColumn="0"/>
            <w:tcW w:w="2263" w:type="dxa"/>
          </w:tcPr>
          <w:p w14:paraId="4DADBB26"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Action verte nettoyant désinfectant multi-</w:t>
            </w:r>
            <w:r w:rsidRPr="00625F6D">
              <w:rPr>
                <w:rFonts w:asciiTheme="majorHAnsi" w:hAnsiTheme="majorHAnsi"/>
                <w:b w:val="0"/>
                <w:color w:val="000000"/>
                <w:sz w:val="20"/>
                <w:szCs w:val="20"/>
              </w:rPr>
              <w:lastRenderedPageBreak/>
              <w:t xml:space="preserve">surfaces pulvérisateur </w:t>
            </w:r>
            <w:r>
              <w:rPr>
                <w:rFonts w:asciiTheme="majorHAnsi" w:hAnsiTheme="majorHAnsi"/>
                <w:b w:val="0"/>
                <w:color w:val="000000"/>
                <w:sz w:val="20"/>
                <w:szCs w:val="20"/>
              </w:rPr>
              <w:t>et bidon</w:t>
            </w:r>
          </w:p>
        </w:tc>
        <w:tc>
          <w:tcPr>
            <w:tcW w:w="1843" w:type="dxa"/>
          </w:tcPr>
          <w:p w14:paraId="1CF17EEB" w14:textId="77777777" w:rsidR="00A561D5" w:rsidRPr="00BD4DBB"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20"/>
                <w:szCs w:val="20"/>
              </w:rPr>
            </w:pPr>
            <w:r w:rsidRPr="00BD4DBB">
              <w:rPr>
                <w:rFonts w:asciiTheme="majorHAnsi" w:hAnsiTheme="majorHAnsi"/>
                <w:bCs/>
                <w:color w:val="000000"/>
                <w:sz w:val="20"/>
                <w:szCs w:val="20"/>
              </w:rPr>
              <w:lastRenderedPageBreak/>
              <w:t xml:space="preserve">Proven Orapi </w:t>
            </w:r>
          </w:p>
        </w:tc>
        <w:tc>
          <w:tcPr>
            <w:tcW w:w="1663" w:type="dxa"/>
          </w:tcPr>
          <w:p w14:paraId="779EB63D" w14:textId="736DDC18" w:rsidR="00A561D5" w:rsidRPr="00625F6D" w:rsidRDefault="00BD4DBB" w:rsidP="00640310">
            <w:pPr>
              <w:ind w:left="-10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Peroxyde d’hydrogène 2,8-</w:t>
            </w:r>
            <w:r w:rsidR="00A561D5">
              <w:rPr>
                <w:rFonts w:asciiTheme="majorHAnsi" w:hAnsiTheme="majorHAnsi"/>
                <w:color w:val="000000"/>
                <w:sz w:val="20"/>
                <w:szCs w:val="20"/>
              </w:rPr>
              <w:lastRenderedPageBreak/>
              <w:t>3% (+ion Ag 0,002%)</w:t>
            </w:r>
          </w:p>
        </w:tc>
        <w:tc>
          <w:tcPr>
            <w:tcW w:w="4437" w:type="dxa"/>
          </w:tcPr>
          <w:p w14:paraId="1EC23D32"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tcPr>
          <w:p w14:paraId="1CB26488"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7" w:type="dxa"/>
          </w:tcPr>
          <w:p w14:paraId="02C7862F" w14:textId="77777777"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60 min</w:t>
            </w:r>
          </w:p>
        </w:tc>
        <w:tc>
          <w:tcPr>
            <w:tcW w:w="741" w:type="dxa"/>
          </w:tcPr>
          <w:p w14:paraId="3B736535" w14:textId="40C435CF" w:rsidR="00A561D5" w:rsidRPr="00625F6D" w:rsidRDefault="00A561D5" w:rsidP="006403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r>
      <w:tr w:rsidR="00663A3F" w:rsidRPr="00813F63" w14:paraId="3CE930A9" w14:textId="77777777" w:rsidTr="0046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76E4D" w14:textId="77777777" w:rsidR="00A561D5" w:rsidRPr="00625F6D" w:rsidRDefault="00A561D5" w:rsidP="00640310">
            <w:pPr>
              <w:rPr>
                <w:rFonts w:asciiTheme="majorHAnsi" w:hAnsiTheme="majorHAnsi"/>
                <w:b w:val="0"/>
                <w:color w:val="000000"/>
                <w:sz w:val="20"/>
                <w:szCs w:val="20"/>
              </w:rPr>
            </w:pPr>
            <w:r w:rsidRPr="00625F6D">
              <w:rPr>
                <w:rFonts w:asciiTheme="majorHAnsi" w:hAnsiTheme="majorHAnsi"/>
                <w:b w:val="0"/>
                <w:color w:val="000000"/>
                <w:sz w:val="20"/>
                <w:szCs w:val="20"/>
              </w:rPr>
              <w:t xml:space="preserve">Hymetec Hypromedical pulvérisateur </w:t>
            </w:r>
            <w:r>
              <w:rPr>
                <w:rFonts w:asciiTheme="majorHAnsi" w:hAnsiTheme="majorHAnsi"/>
                <w:b w:val="0"/>
                <w:color w:val="000000"/>
                <w:sz w:val="20"/>
                <w:szCs w:val="20"/>
              </w:rPr>
              <w:t>et bidon</w:t>
            </w:r>
          </w:p>
          <w:p w14:paraId="00AF46C9" w14:textId="77777777" w:rsidR="00A561D5" w:rsidRPr="00625F6D" w:rsidRDefault="00A561D5" w:rsidP="00640310">
            <w:pPr>
              <w:rPr>
                <w:rFonts w:asciiTheme="majorHAnsi" w:hAnsiTheme="majorHAnsi"/>
                <w:b w:val="0"/>
                <w:color w:val="000000"/>
                <w:sz w:val="20"/>
                <w:szCs w:val="20"/>
              </w:rPr>
            </w:pPr>
          </w:p>
        </w:tc>
        <w:tc>
          <w:tcPr>
            <w:tcW w:w="1843" w:type="dxa"/>
          </w:tcPr>
          <w:p w14:paraId="5F3B3315"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625F6D">
              <w:rPr>
                <w:rFonts w:asciiTheme="majorHAnsi" w:hAnsiTheme="majorHAnsi"/>
                <w:color w:val="000000"/>
                <w:sz w:val="20"/>
                <w:szCs w:val="20"/>
              </w:rPr>
              <w:t>Analis</w:t>
            </w:r>
          </w:p>
        </w:tc>
        <w:tc>
          <w:tcPr>
            <w:tcW w:w="1663" w:type="dxa"/>
          </w:tcPr>
          <w:p w14:paraId="7D2390F5" w14:textId="77777777" w:rsidR="00A561D5" w:rsidRPr="00625F6D" w:rsidRDefault="00A561D5" w:rsidP="00640310">
            <w:pPr>
              <w:ind w:left="-10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olor w:val="000000"/>
                <w:sz w:val="20"/>
                <w:szCs w:val="20"/>
              </w:rPr>
              <w:t>Peroxyde d’hydrogène 3%</w:t>
            </w:r>
          </w:p>
        </w:tc>
        <w:tc>
          <w:tcPr>
            <w:tcW w:w="4437" w:type="dxa"/>
          </w:tcPr>
          <w:p w14:paraId="587CF49F"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tcPr>
          <w:p w14:paraId="4CC16E13"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57" w:type="dxa"/>
          </w:tcPr>
          <w:p w14:paraId="33A8A179" w14:textId="77777777"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Pr>
                <w:rFonts w:asciiTheme="majorHAnsi" w:hAnsiTheme="majorHAnsi"/>
                <w:color w:val="000000"/>
                <w:sz w:val="20"/>
                <w:szCs w:val="20"/>
              </w:rPr>
              <w:t>durée non précisée</w:t>
            </w:r>
          </w:p>
        </w:tc>
        <w:tc>
          <w:tcPr>
            <w:tcW w:w="741" w:type="dxa"/>
          </w:tcPr>
          <w:p w14:paraId="67477F3D" w14:textId="42510BA8" w:rsidR="00A561D5" w:rsidRPr="00625F6D" w:rsidRDefault="00A561D5" w:rsidP="006403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r>
    </w:tbl>
    <w:p w14:paraId="04CB554A" w14:textId="77777777" w:rsidR="00BE472B" w:rsidRDefault="00BE472B" w:rsidP="00A561D5"/>
    <w:p w14:paraId="58FC93A4" w14:textId="1A247C90" w:rsidR="00A561D5" w:rsidRPr="00467333" w:rsidRDefault="00A561D5" w:rsidP="00A561D5">
      <w:pPr>
        <w:rPr>
          <w:sz w:val="22"/>
          <w:szCs w:val="22"/>
        </w:rPr>
      </w:pPr>
      <w:r w:rsidRPr="00467333">
        <w:rPr>
          <w:sz w:val="22"/>
          <w:szCs w:val="22"/>
        </w:rPr>
        <w:t xml:space="preserve">(1) </w:t>
      </w:r>
      <w:r w:rsidRPr="00467333">
        <w:rPr>
          <w:rFonts w:ascii="Calibri" w:hAnsi="Calibri"/>
          <w:color w:val="000000"/>
          <w:sz w:val="22"/>
          <w:szCs w:val="22"/>
        </w:rPr>
        <w:t>Un autre produit appelé Aniospray 29 existe sur le marché, qui contient de l'acide glycolique ; celui-cin'est pas recommandé pour un usage en archives.</w:t>
      </w:r>
    </w:p>
    <w:p w14:paraId="2CF080A6" w14:textId="77777777" w:rsidR="00480400" w:rsidRDefault="00480400" w:rsidP="0093443A">
      <w:pPr>
        <w:pStyle w:val="Paragraphedeliste"/>
        <w:keepNext/>
        <w:keepLines/>
        <w:spacing w:before="240"/>
        <w:ind w:left="0"/>
        <w:contextualSpacing w:val="0"/>
        <w:outlineLvl w:val="0"/>
        <w:sectPr w:rsidR="00480400" w:rsidSect="00E81918">
          <w:pgSz w:w="16840" w:h="11900" w:orient="landscape"/>
          <w:pgMar w:top="1417" w:right="1417" w:bottom="1268" w:left="1701" w:header="708" w:footer="708" w:gutter="0"/>
          <w:cols w:space="708"/>
          <w:docGrid w:linePitch="360"/>
        </w:sectPr>
      </w:pPr>
    </w:p>
    <w:p w14:paraId="3889C56B" w14:textId="49A72984" w:rsidR="000F32AD" w:rsidRPr="00C5380E" w:rsidRDefault="000F32AD" w:rsidP="0062359A">
      <w:pPr>
        <w:pStyle w:val="Paragraphedeliste"/>
        <w:spacing w:before="120" w:after="120" w:line="276" w:lineRule="auto"/>
        <w:ind w:left="0"/>
        <w:contextualSpacing w:val="0"/>
        <w:jc w:val="both"/>
      </w:pPr>
    </w:p>
    <w:sectPr w:rsidR="000F32AD" w:rsidRPr="00C5380E" w:rsidSect="007D2116">
      <w:headerReference w:type="even" r:id="rId27"/>
      <w:headerReference w:type="default" r:id="rId28"/>
      <w:footerReference w:type="default" r:id="rId29"/>
      <w:headerReference w:type="first" r:id="rId30"/>
      <w:pgSz w:w="11900" w:h="16840"/>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CF85" w14:textId="77777777" w:rsidR="00A65019" w:rsidRDefault="00A65019" w:rsidP="00A222B8">
      <w:r>
        <w:separator/>
      </w:r>
    </w:p>
  </w:endnote>
  <w:endnote w:type="continuationSeparator" w:id="0">
    <w:p w14:paraId="07DAD06D" w14:textId="77777777" w:rsidR="00A65019" w:rsidRDefault="00A65019" w:rsidP="00A2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04304"/>
      <w:docPartObj>
        <w:docPartGallery w:val="Page Numbers (Bottom of Page)"/>
        <w:docPartUnique/>
      </w:docPartObj>
    </w:sdtPr>
    <w:sdtEndPr/>
    <w:sdtContent>
      <w:p w14:paraId="65B6CB95" w14:textId="21BC32E0" w:rsidR="002244D2" w:rsidRDefault="002244D2">
        <w:pPr>
          <w:pStyle w:val="Pieddepage"/>
          <w:jc w:val="right"/>
        </w:pPr>
        <w:r w:rsidRPr="008452D5">
          <w:rPr>
            <w:sz w:val="20"/>
            <w:szCs w:val="20"/>
          </w:rPr>
          <w:fldChar w:fldCharType="begin"/>
        </w:r>
        <w:r w:rsidRPr="008452D5">
          <w:rPr>
            <w:sz w:val="20"/>
            <w:szCs w:val="20"/>
          </w:rPr>
          <w:instrText>PAGE   \* MERGEFORMAT</w:instrText>
        </w:r>
        <w:r w:rsidRPr="008452D5">
          <w:rPr>
            <w:sz w:val="20"/>
            <w:szCs w:val="20"/>
          </w:rPr>
          <w:fldChar w:fldCharType="separate"/>
        </w:r>
        <w:r w:rsidR="009970C3">
          <w:rPr>
            <w:noProof/>
            <w:sz w:val="20"/>
            <w:szCs w:val="20"/>
          </w:rPr>
          <w:t>21</w:t>
        </w:r>
        <w:r w:rsidRPr="008452D5">
          <w:rPr>
            <w:sz w:val="20"/>
            <w:szCs w:val="20"/>
          </w:rPr>
          <w:fldChar w:fldCharType="end"/>
        </w:r>
      </w:p>
    </w:sdtContent>
  </w:sdt>
  <w:p w14:paraId="3107CCF6" w14:textId="77777777" w:rsidR="002244D2" w:rsidRDefault="002244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F153" w14:textId="77777777" w:rsidR="002244D2" w:rsidRDefault="00224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9D35" w14:textId="77777777" w:rsidR="00A65019" w:rsidRDefault="00A65019" w:rsidP="00A222B8">
      <w:r>
        <w:separator/>
      </w:r>
    </w:p>
  </w:footnote>
  <w:footnote w:type="continuationSeparator" w:id="0">
    <w:p w14:paraId="507D219A" w14:textId="77777777" w:rsidR="00A65019" w:rsidRDefault="00A65019" w:rsidP="00A222B8">
      <w:r>
        <w:continuationSeparator/>
      </w:r>
    </w:p>
  </w:footnote>
  <w:footnote w:id="1">
    <w:p w14:paraId="771983F8" w14:textId="77777777" w:rsidR="002244D2" w:rsidRPr="005E6C2C" w:rsidRDefault="002244D2" w:rsidP="00987A9D">
      <w:pPr>
        <w:pStyle w:val="Paragraphedeliste"/>
        <w:ind w:left="0"/>
        <w:jc w:val="both"/>
        <w:rPr>
          <w:sz w:val="18"/>
          <w:szCs w:val="18"/>
        </w:rPr>
      </w:pPr>
      <w:r w:rsidRPr="005E6C2C">
        <w:rPr>
          <w:rStyle w:val="Appelnotedebasdep"/>
          <w:sz w:val="18"/>
          <w:szCs w:val="18"/>
        </w:rPr>
        <w:footnoteRef/>
      </w:r>
      <w:r w:rsidRPr="005E6C2C">
        <w:rPr>
          <w:sz w:val="18"/>
          <w:szCs w:val="18"/>
        </w:rPr>
        <w:t xml:space="preserve"> </w:t>
      </w:r>
      <w:r w:rsidRPr="005E6C2C">
        <w:rPr>
          <w:rFonts w:cstheme="minorHAnsi"/>
          <w:sz w:val="18"/>
          <w:szCs w:val="18"/>
        </w:rPr>
        <w:t>250 ml d’eau de Javel à 9,6% dans 750 ml d’eau froide (pour obtenir un mélange à 2,6%) + 4 litres d’eau froide, ou 250 ml d’eau de Javel à 4,8% dans 750 ml d’eau froide (pour obtenir un mélange à 1,3%) + 1,5 litre d’eau froide.</w:t>
      </w:r>
    </w:p>
  </w:footnote>
  <w:footnote w:id="2">
    <w:p w14:paraId="5FF98157" w14:textId="78FC2B36" w:rsidR="002244D2" w:rsidRPr="005E6C2C" w:rsidRDefault="002244D2" w:rsidP="005E6C2C">
      <w:pPr>
        <w:spacing w:before="120" w:after="120"/>
        <w:jc w:val="both"/>
        <w:rPr>
          <w:sz w:val="18"/>
          <w:szCs w:val="18"/>
          <w:lang w:val="en-US"/>
        </w:rPr>
      </w:pPr>
      <w:r w:rsidRPr="005E6C2C">
        <w:rPr>
          <w:rStyle w:val="Appelnotedebasdep"/>
          <w:sz w:val="18"/>
          <w:szCs w:val="18"/>
        </w:rPr>
        <w:footnoteRef/>
      </w:r>
      <w:r w:rsidRPr="005E6C2C">
        <w:rPr>
          <w:sz w:val="18"/>
          <w:szCs w:val="18"/>
          <w:lang w:val="en-US"/>
        </w:rPr>
        <w:t xml:space="preserve"> G. Kampf, D. Todt et Al., “Persistence of coronaviruses on inanimate surfaces and their inactivation with biocidal agents”, Journal of Hospital Infection, 104(2020), p. 246-251, 6 février 2020.</w:t>
      </w:r>
    </w:p>
  </w:footnote>
  <w:footnote w:id="3">
    <w:p w14:paraId="0F1668E6" w14:textId="30D05B6D" w:rsidR="002244D2" w:rsidRPr="00C64CDA" w:rsidRDefault="002244D2">
      <w:pPr>
        <w:pStyle w:val="Notedebasdepage"/>
      </w:pPr>
      <w:r w:rsidRPr="005E6C2C">
        <w:rPr>
          <w:rStyle w:val="Appelnotedebasdep"/>
          <w:sz w:val="18"/>
          <w:szCs w:val="18"/>
        </w:rPr>
        <w:footnoteRef/>
      </w:r>
      <w:r w:rsidRPr="005E6C2C">
        <w:rPr>
          <w:sz w:val="18"/>
          <w:szCs w:val="18"/>
        </w:rPr>
        <w:t xml:space="preserve"> Les préconisations SIAF pour le nettoyage et la désinfection des surfaces contaminées par les moisissures sont accessibles à l’adresse </w:t>
      </w:r>
      <w:r w:rsidRPr="005E6C2C">
        <w:rPr>
          <w:rFonts w:cstheme="minorHAnsi"/>
          <w:sz w:val="18"/>
          <w:szCs w:val="18"/>
        </w:rPr>
        <w:t>https://francearchives.fr/file/1da628344dbee667196b2928b796cf8a619770b8/10-Manuel_Produits_nettoyage_sols%26surfaces_SIAF2019.pdf).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2803" w14:textId="77777777" w:rsidR="002244D2" w:rsidRDefault="002244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A272" w14:textId="77777777" w:rsidR="002244D2" w:rsidRDefault="002244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D370" w14:textId="77777777" w:rsidR="002244D2" w:rsidRDefault="002244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45D"/>
    <w:multiLevelType w:val="hybridMultilevel"/>
    <w:tmpl w:val="710074FE"/>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abstractNum w:abstractNumId="1" w15:restartNumberingAfterBreak="0">
    <w:nsid w:val="09DF6B68"/>
    <w:multiLevelType w:val="hybridMultilevel"/>
    <w:tmpl w:val="97D2C6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98083E"/>
    <w:multiLevelType w:val="hybridMultilevel"/>
    <w:tmpl w:val="DF7A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97527"/>
    <w:multiLevelType w:val="hybridMultilevel"/>
    <w:tmpl w:val="3646AA4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0DC03FF4"/>
    <w:multiLevelType w:val="hybridMultilevel"/>
    <w:tmpl w:val="54CEBB0E"/>
    <w:lvl w:ilvl="0" w:tplc="5580989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00178"/>
    <w:multiLevelType w:val="hybridMultilevel"/>
    <w:tmpl w:val="7722E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D6066"/>
    <w:multiLevelType w:val="hybridMultilevel"/>
    <w:tmpl w:val="CD7ED544"/>
    <w:lvl w:ilvl="0" w:tplc="59466BC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51970"/>
    <w:multiLevelType w:val="hybridMultilevel"/>
    <w:tmpl w:val="3D682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F1FEC"/>
    <w:multiLevelType w:val="hybridMultilevel"/>
    <w:tmpl w:val="90686870"/>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771734"/>
    <w:multiLevelType w:val="hybridMultilevel"/>
    <w:tmpl w:val="F5A09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743CEA"/>
    <w:multiLevelType w:val="hybridMultilevel"/>
    <w:tmpl w:val="542A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A42D0"/>
    <w:multiLevelType w:val="hybridMultilevel"/>
    <w:tmpl w:val="9B744C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EC24A1"/>
    <w:multiLevelType w:val="hybridMultilevel"/>
    <w:tmpl w:val="BF802070"/>
    <w:lvl w:ilvl="0" w:tplc="5580989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A1B35"/>
    <w:multiLevelType w:val="hybridMultilevel"/>
    <w:tmpl w:val="05BAF2F6"/>
    <w:lvl w:ilvl="0" w:tplc="CA500ADC">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E34D2"/>
    <w:multiLevelType w:val="hybridMultilevel"/>
    <w:tmpl w:val="18585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2B1BAC"/>
    <w:multiLevelType w:val="hybridMultilevel"/>
    <w:tmpl w:val="7EB0C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E5072"/>
    <w:multiLevelType w:val="hybridMultilevel"/>
    <w:tmpl w:val="99F03C82"/>
    <w:lvl w:ilvl="0" w:tplc="7226AF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05C51"/>
    <w:multiLevelType w:val="hybridMultilevel"/>
    <w:tmpl w:val="BE065C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0A3BC6"/>
    <w:multiLevelType w:val="multilevel"/>
    <w:tmpl w:val="5A0CFE8C"/>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color w:val="4472C4"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3FA42C95"/>
    <w:multiLevelType w:val="hybridMultilevel"/>
    <w:tmpl w:val="3ECC7780"/>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115A16"/>
    <w:multiLevelType w:val="hybridMultilevel"/>
    <w:tmpl w:val="B3D2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7E7629"/>
    <w:multiLevelType w:val="hybridMultilevel"/>
    <w:tmpl w:val="B19A133C"/>
    <w:lvl w:ilvl="0" w:tplc="5580989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E24E11"/>
    <w:multiLevelType w:val="hybridMultilevel"/>
    <w:tmpl w:val="2B5261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5E2B49"/>
    <w:multiLevelType w:val="hybridMultilevel"/>
    <w:tmpl w:val="80469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774A50"/>
    <w:multiLevelType w:val="hybridMultilevel"/>
    <w:tmpl w:val="5950B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5C7A69"/>
    <w:multiLevelType w:val="hybridMultilevel"/>
    <w:tmpl w:val="E474D97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6" w15:restartNumberingAfterBreak="0">
    <w:nsid w:val="5A276505"/>
    <w:multiLevelType w:val="hybridMultilevel"/>
    <w:tmpl w:val="603AE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785040"/>
    <w:multiLevelType w:val="hybridMultilevel"/>
    <w:tmpl w:val="6A4C4EBE"/>
    <w:lvl w:ilvl="0" w:tplc="69AA172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7D2453"/>
    <w:multiLevelType w:val="hybridMultilevel"/>
    <w:tmpl w:val="4E4AE576"/>
    <w:lvl w:ilvl="0" w:tplc="59466BC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D26E71"/>
    <w:multiLevelType w:val="hybridMultilevel"/>
    <w:tmpl w:val="8A28AC22"/>
    <w:lvl w:ilvl="0" w:tplc="B9A6B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FC4839"/>
    <w:multiLevelType w:val="hybridMultilevel"/>
    <w:tmpl w:val="C172B1FC"/>
    <w:lvl w:ilvl="0" w:tplc="8ED04C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C53EC9"/>
    <w:multiLevelType w:val="hybridMultilevel"/>
    <w:tmpl w:val="5C825364"/>
    <w:lvl w:ilvl="0" w:tplc="03B2275C">
      <w:start w:val="8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3C3044"/>
    <w:multiLevelType w:val="hybridMultilevel"/>
    <w:tmpl w:val="C0447EDE"/>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110033"/>
    <w:multiLevelType w:val="hybridMultilevel"/>
    <w:tmpl w:val="C5DAAEB4"/>
    <w:lvl w:ilvl="0" w:tplc="55809890">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A0F1533"/>
    <w:multiLevelType w:val="hybridMultilevel"/>
    <w:tmpl w:val="0E32E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11E1B"/>
    <w:multiLevelType w:val="hybridMultilevel"/>
    <w:tmpl w:val="6ECAC8DC"/>
    <w:lvl w:ilvl="0" w:tplc="B9A6BF5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8721D1"/>
    <w:multiLevelType w:val="hybridMultilevel"/>
    <w:tmpl w:val="23001FC4"/>
    <w:lvl w:ilvl="0" w:tplc="B9A6B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9D506D"/>
    <w:multiLevelType w:val="hybridMultilevel"/>
    <w:tmpl w:val="3432E9CE"/>
    <w:lvl w:ilvl="0" w:tplc="F146B308">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5D39FA"/>
    <w:multiLevelType w:val="hybridMultilevel"/>
    <w:tmpl w:val="E70C7F06"/>
    <w:lvl w:ilvl="0" w:tplc="071E44E8">
      <w:start w:val="1"/>
      <w:numFmt w:val="bullet"/>
      <w:lvlText w:val=""/>
      <w:lvlJc w:val="left"/>
      <w:pPr>
        <w:ind w:left="144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C7D0B59"/>
    <w:multiLevelType w:val="hybridMultilevel"/>
    <w:tmpl w:val="0956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5"/>
  </w:num>
  <w:num w:numId="4">
    <w:abstractNumId w:val="36"/>
  </w:num>
  <w:num w:numId="5">
    <w:abstractNumId w:val="5"/>
  </w:num>
  <w:num w:numId="6">
    <w:abstractNumId w:val="10"/>
  </w:num>
  <w:num w:numId="7">
    <w:abstractNumId w:val="34"/>
  </w:num>
  <w:num w:numId="8">
    <w:abstractNumId w:val="8"/>
  </w:num>
  <w:num w:numId="9">
    <w:abstractNumId w:val="18"/>
  </w:num>
  <w:num w:numId="10">
    <w:abstractNumId w:val="37"/>
  </w:num>
  <w:num w:numId="11">
    <w:abstractNumId w:val="1"/>
  </w:num>
  <w:num w:numId="12">
    <w:abstractNumId w:val="35"/>
  </w:num>
  <w:num w:numId="13">
    <w:abstractNumId w:val="20"/>
  </w:num>
  <w:num w:numId="14">
    <w:abstractNumId w:val="3"/>
  </w:num>
  <w:num w:numId="15">
    <w:abstractNumId w:val="7"/>
  </w:num>
  <w:num w:numId="16">
    <w:abstractNumId w:val="2"/>
  </w:num>
  <w:num w:numId="17">
    <w:abstractNumId w:val="26"/>
  </w:num>
  <w:num w:numId="18">
    <w:abstractNumId w:val="18"/>
  </w:num>
  <w:num w:numId="19">
    <w:abstractNumId w:val="22"/>
  </w:num>
  <w:num w:numId="20">
    <w:abstractNumId w:val="24"/>
  </w:num>
  <w:num w:numId="21">
    <w:abstractNumId w:val="12"/>
  </w:num>
  <w:num w:numId="22">
    <w:abstractNumId w:val="25"/>
  </w:num>
  <w:num w:numId="23">
    <w:abstractNumId w:val="17"/>
  </w:num>
  <w:num w:numId="24">
    <w:abstractNumId w:val="15"/>
  </w:num>
  <w:num w:numId="25">
    <w:abstractNumId w:val="33"/>
  </w:num>
  <w:num w:numId="26">
    <w:abstractNumId w:val="29"/>
  </w:num>
  <w:num w:numId="27">
    <w:abstractNumId w:val="30"/>
  </w:num>
  <w:num w:numId="28">
    <w:abstractNumId w:val="28"/>
  </w:num>
  <w:num w:numId="29">
    <w:abstractNumId w:val="11"/>
  </w:num>
  <w:num w:numId="30">
    <w:abstractNumId w:val="6"/>
  </w:num>
  <w:num w:numId="31">
    <w:abstractNumId w:val="13"/>
  </w:num>
  <w:num w:numId="32">
    <w:abstractNumId w:val="4"/>
  </w:num>
  <w:num w:numId="33">
    <w:abstractNumId w:val="16"/>
  </w:num>
  <w:num w:numId="34">
    <w:abstractNumId w:val="21"/>
  </w:num>
  <w:num w:numId="35">
    <w:abstractNumId w:val="38"/>
  </w:num>
  <w:num w:numId="36">
    <w:abstractNumId w:val="23"/>
  </w:num>
  <w:num w:numId="37">
    <w:abstractNumId w:val="0"/>
  </w:num>
  <w:num w:numId="38">
    <w:abstractNumId w:val="39"/>
  </w:num>
  <w:num w:numId="39">
    <w:abstractNumId w:val="27"/>
  </w:num>
  <w:num w:numId="40">
    <w:abstractNumId w:val="14"/>
  </w:num>
  <w:num w:numId="41">
    <w:abstractNumId w:val="31"/>
  </w:num>
  <w:num w:numId="4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C5"/>
    <w:rsid w:val="00001D54"/>
    <w:rsid w:val="000055B9"/>
    <w:rsid w:val="00007487"/>
    <w:rsid w:val="000107AB"/>
    <w:rsid w:val="0001098F"/>
    <w:rsid w:val="000114BA"/>
    <w:rsid w:val="00012A3C"/>
    <w:rsid w:val="00012C02"/>
    <w:rsid w:val="0001448C"/>
    <w:rsid w:val="000151C2"/>
    <w:rsid w:val="00015FE3"/>
    <w:rsid w:val="000168DF"/>
    <w:rsid w:val="00020B5A"/>
    <w:rsid w:val="000220C1"/>
    <w:rsid w:val="000221B3"/>
    <w:rsid w:val="0002398F"/>
    <w:rsid w:val="000247AC"/>
    <w:rsid w:val="00024A7B"/>
    <w:rsid w:val="00031680"/>
    <w:rsid w:val="00032609"/>
    <w:rsid w:val="000342C5"/>
    <w:rsid w:val="00034924"/>
    <w:rsid w:val="00035503"/>
    <w:rsid w:val="00037EB2"/>
    <w:rsid w:val="00041545"/>
    <w:rsid w:val="00042186"/>
    <w:rsid w:val="00050361"/>
    <w:rsid w:val="00050F37"/>
    <w:rsid w:val="00052F3D"/>
    <w:rsid w:val="00053940"/>
    <w:rsid w:val="00054E18"/>
    <w:rsid w:val="00055AFA"/>
    <w:rsid w:val="00057B61"/>
    <w:rsid w:val="00061A1E"/>
    <w:rsid w:val="000623D5"/>
    <w:rsid w:val="00066173"/>
    <w:rsid w:val="000718CC"/>
    <w:rsid w:val="00076597"/>
    <w:rsid w:val="00082769"/>
    <w:rsid w:val="000832C2"/>
    <w:rsid w:val="000914C4"/>
    <w:rsid w:val="000928ED"/>
    <w:rsid w:val="000A01C2"/>
    <w:rsid w:val="000A0A73"/>
    <w:rsid w:val="000A2BA1"/>
    <w:rsid w:val="000A2C54"/>
    <w:rsid w:val="000A455C"/>
    <w:rsid w:val="000A670A"/>
    <w:rsid w:val="000B0D36"/>
    <w:rsid w:val="000B1865"/>
    <w:rsid w:val="000B5591"/>
    <w:rsid w:val="000B57D7"/>
    <w:rsid w:val="000B7FF1"/>
    <w:rsid w:val="000C47CB"/>
    <w:rsid w:val="000D04B7"/>
    <w:rsid w:val="000D1640"/>
    <w:rsid w:val="000D7769"/>
    <w:rsid w:val="000E0AC2"/>
    <w:rsid w:val="000E2052"/>
    <w:rsid w:val="000E3C9F"/>
    <w:rsid w:val="000E4094"/>
    <w:rsid w:val="000E4E85"/>
    <w:rsid w:val="000F32AD"/>
    <w:rsid w:val="000F520A"/>
    <w:rsid w:val="000F7DBF"/>
    <w:rsid w:val="00102318"/>
    <w:rsid w:val="00103978"/>
    <w:rsid w:val="00112AEC"/>
    <w:rsid w:val="001148D8"/>
    <w:rsid w:val="001167B2"/>
    <w:rsid w:val="00117F0F"/>
    <w:rsid w:val="001239C5"/>
    <w:rsid w:val="00125785"/>
    <w:rsid w:val="00127388"/>
    <w:rsid w:val="001275E3"/>
    <w:rsid w:val="00130455"/>
    <w:rsid w:val="00130B6C"/>
    <w:rsid w:val="00131D3E"/>
    <w:rsid w:val="00133156"/>
    <w:rsid w:val="00134675"/>
    <w:rsid w:val="00141D0D"/>
    <w:rsid w:val="00150705"/>
    <w:rsid w:val="00157FDE"/>
    <w:rsid w:val="00161EE4"/>
    <w:rsid w:val="001630AC"/>
    <w:rsid w:val="00163293"/>
    <w:rsid w:val="00163C86"/>
    <w:rsid w:val="00164833"/>
    <w:rsid w:val="001661F0"/>
    <w:rsid w:val="00177B1E"/>
    <w:rsid w:val="00181988"/>
    <w:rsid w:val="00181C27"/>
    <w:rsid w:val="001821F0"/>
    <w:rsid w:val="00183DD5"/>
    <w:rsid w:val="001851A8"/>
    <w:rsid w:val="00186186"/>
    <w:rsid w:val="00191428"/>
    <w:rsid w:val="00191E82"/>
    <w:rsid w:val="001938DA"/>
    <w:rsid w:val="001940DD"/>
    <w:rsid w:val="00194F74"/>
    <w:rsid w:val="001A1FC1"/>
    <w:rsid w:val="001A57E7"/>
    <w:rsid w:val="001B1155"/>
    <w:rsid w:val="001B1A7E"/>
    <w:rsid w:val="001B3DF4"/>
    <w:rsid w:val="001B4BD8"/>
    <w:rsid w:val="001B67A3"/>
    <w:rsid w:val="001C2D8B"/>
    <w:rsid w:val="001C3AAA"/>
    <w:rsid w:val="001C7B73"/>
    <w:rsid w:val="001D1C11"/>
    <w:rsid w:val="001D27B8"/>
    <w:rsid w:val="001D42C1"/>
    <w:rsid w:val="001D45F8"/>
    <w:rsid w:val="001D47B5"/>
    <w:rsid w:val="001D4CE0"/>
    <w:rsid w:val="001D5A52"/>
    <w:rsid w:val="001D61DC"/>
    <w:rsid w:val="001E0014"/>
    <w:rsid w:val="001E50CC"/>
    <w:rsid w:val="001F7F4E"/>
    <w:rsid w:val="00204B2E"/>
    <w:rsid w:val="00205BD4"/>
    <w:rsid w:val="00207E3F"/>
    <w:rsid w:val="002100E0"/>
    <w:rsid w:val="002101C7"/>
    <w:rsid w:val="00213427"/>
    <w:rsid w:val="00214780"/>
    <w:rsid w:val="00217823"/>
    <w:rsid w:val="002244D2"/>
    <w:rsid w:val="00230876"/>
    <w:rsid w:val="0023289E"/>
    <w:rsid w:val="00234C19"/>
    <w:rsid w:val="002403A2"/>
    <w:rsid w:val="002411CF"/>
    <w:rsid w:val="00246D19"/>
    <w:rsid w:val="00253FD4"/>
    <w:rsid w:val="00254359"/>
    <w:rsid w:val="00260C54"/>
    <w:rsid w:val="00262FFC"/>
    <w:rsid w:val="0027171C"/>
    <w:rsid w:val="0027457E"/>
    <w:rsid w:val="002762C2"/>
    <w:rsid w:val="00277C7B"/>
    <w:rsid w:val="00282204"/>
    <w:rsid w:val="0028245B"/>
    <w:rsid w:val="0028587B"/>
    <w:rsid w:val="0028781D"/>
    <w:rsid w:val="002907EC"/>
    <w:rsid w:val="002935DF"/>
    <w:rsid w:val="002A2D9B"/>
    <w:rsid w:val="002A3535"/>
    <w:rsid w:val="002A5A1A"/>
    <w:rsid w:val="002B1EC3"/>
    <w:rsid w:val="002B4827"/>
    <w:rsid w:val="002B49AA"/>
    <w:rsid w:val="002B6B10"/>
    <w:rsid w:val="002B72F8"/>
    <w:rsid w:val="002B75FB"/>
    <w:rsid w:val="002C094A"/>
    <w:rsid w:val="002C2E33"/>
    <w:rsid w:val="002C683F"/>
    <w:rsid w:val="002D0239"/>
    <w:rsid w:val="002D15FE"/>
    <w:rsid w:val="002D2F53"/>
    <w:rsid w:val="002D3CE4"/>
    <w:rsid w:val="002D4681"/>
    <w:rsid w:val="002E16A1"/>
    <w:rsid w:val="002E4E4A"/>
    <w:rsid w:val="002E7F1D"/>
    <w:rsid w:val="002F1276"/>
    <w:rsid w:val="002F1F77"/>
    <w:rsid w:val="002F5F14"/>
    <w:rsid w:val="003051DE"/>
    <w:rsid w:val="00305DC6"/>
    <w:rsid w:val="0030606F"/>
    <w:rsid w:val="00310A8E"/>
    <w:rsid w:val="00313491"/>
    <w:rsid w:val="003160D8"/>
    <w:rsid w:val="00316118"/>
    <w:rsid w:val="003221F7"/>
    <w:rsid w:val="003222CF"/>
    <w:rsid w:val="00325754"/>
    <w:rsid w:val="00327383"/>
    <w:rsid w:val="0032768B"/>
    <w:rsid w:val="00331416"/>
    <w:rsid w:val="00331730"/>
    <w:rsid w:val="00333B11"/>
    <w:rsid w:val="0033768B"/>
    <w:rsid w:val="00342805"/>
    <w:rsid w:val="003448AA"/>
    <w:rsid w:val="00344EA5"/>
    <w:rsid w:val="0034530F"/>
    <w:rsid w:val="00345879"/>
    <w:rsid w:val="00347A22"/>
    <w:rsid w:val="003508B3"/>
    <w:rsid w:val="00354096"/>
    <w:rsid w:val="0035557F"/>
    <w:rsid w:val="003567F1"/>
    <w:rsid w:val="003619B4"/>
    <w:rsid w:val="0036223E"/>
    <w:rsid w:val="003641AA"/>
    <w:rsid w:val="003646CA"/>
    <w:rsid w:val="00367EDB"/>
    <w:rsid w:val="00367FA4"/>
    <w:rsid w:val="003702D7"/>
    <w:rsid w:val="00370DC2"/>
    <w:rsid w:val="003710B4"/>
    <w:rsid w:val="00371985"/>
    <w:rsid w:val="0037572F"/>
    <w:rsid w:val="00375980"/>
    <w:rsid w:val="00380AEB"/>
    <w:rsid w:val="00381575"/>
    <w:rsid w:val="00381BBA"/>
    <w:rsid w:val="00382964"/>
    <w:rsid w:val="00382D83"/>
    <w:rsid w:val="00392057"/>
    <w:rsid w:val="00392A0C"/>
    <w:rsid w:val="00392EF3"/>
    <w:rsid w:val="00393563"/>
    <w:rsid w:val="003A08C9"/>
    <w:rsid w:val="003A09D0"/>
    <w:rsid w:val="003B01BE"/>
    <w:rsid w:val="003B2349"/>
    <w:rsid w:val="003B50A2"/>
    <w:rsid w:val="003C0BBE"/>
    <w:rsid w:val="003C2AE6"/>
    <w:rsid w:val="003C4477"/>
    <w:rsid w:val="003C599D"/>
    <w:rsid w:val="003C5FE3"/>
    <w:rsid w:val="003C75B9"/>
    <w:rsid w:val="003D1B88"/>
    <w:rsid w:val="003D2248"/>
    <w:rsid w:val="003D27D4"/>
    <w:rsid w:val="003D51BD"/>
    <w:rsid w:val="003D6D9C"/>
    <w:rsid w:val="003E5AE5"/>
    <w:rsid w:val="003F1055"/>
    <w:rsid w:val="003F3711"/>
    <w:rsid w:val="003F3A28"/>
    <w:rsid w:val="003F3E86"/>
    <w:rsid w:val="00402199"/>
    <w:rsid w:val="004066C8"/>
    <w:rsid w:val="00411449"/>
    <w:rsid w:val="0041158E"/>
    <w:rsid w:val="004123B0"/>
    <w:rsid w:val="00415EA3"/>
    <w:rsid w:val="0042049C"/>
    <w:rsid w:val="00420779"/>
    <w:rsid w:val="00422B00"/>
    <w:rsid w:val="00424779"/>
    <w:rsid w:val="00427EB5"/>
    <w:rsid w:val="004349C2"/>
    <w:rsid w:val="00440DC3"/>
    <w:rsid w:val="004432E9"/>
    <w:rsid w:val="00450B1E"/>
    <w:rsid w:val="00451A1C"/>
    <w:rsid w:val="00454748"/>
    <w:rsid w:val="004551E1"/>
    <w:rsid w:val="00457DC7"/>
    <w:rsid w:val="00465A36"/>
    <w:rsid w:val="00465E20"/>
    <w:rsid w:val="00467333"/>
    <w:rsid w:val="0047131D"/>
    <w:rsid w:val="00473F08"/>
    <w:rsid w:val="004744FC"/>
    <w:rsid w:val="004749DB"/>
    <w:rsid w:val="00476988"/>
    <w:rsid w:val="00477C66"/>
    <w:rsid w:val="00480400"/>
    <w:rsid w:val="004807A3"/>
    <w:rsid w:val="00480B7E"/>
    <w:rsid w:val="0048217A"/>
    <w:rsid w:val="00485414"/>
    <w:rsid w:val="00486F6B"/>
    <w:rsid w:val="0048715A"/>
    <w:rsid w:val="00491A3B"/>
    <w:rsid w:val="00492229"/>
    <w:rsid w:val="00493580"/>
    <w:rsid w:val="00494D96"/>
    <w:rsid w:val="0049634E"/>
    <w:rsid w:val="0049675B"/>
    <w:rsid w:val="00497C08"/>
    <w:rsid w:val="004A2134"/>
    <w:rsid w:val="004A4613"/>
    <w:rsid w:val="004B2568"/>
    <w:rsid w:val="004B256D"/>
    <w:rsid w:val="004B7347"/>
    <w:rsid w:val="004C0D9D"/>
    <w:rsid w:val="004C1067"/>
    <w:rsid w:val="004C30F3"/>
    <w:rsid w:val="004C435B"/>
    <w:rsid w:val="004D36B8"/>
    <w:rsid w:val="004D426C"/>
    <w:rsid w:val="004E28FC"/>
    <w:rsid w:val="004E6E6C"/>
    <w:rsid w:val="004F0701"/>
    <w:rsid w:val="004F114C"/>
    <w:rsid w:val="004F20BE"/>
    <w:rsid w:val="004F4A55"/>
    <w:rsid w:val="004F57E5"/>
    <w:rsid w:val="004F65E8"/>
    <w:rsid w:val="00502746"/>
    <w:rsid w:val="00502E80"/>
    <w:rsid w:val="00510C96"/>
    <w:rsid w:val="00520296"/>
    <w:rsid w:val="00520405"/>
    <w:rsid w:val="0052069F"/>
    <w:rsid w:val="00524CE9"/>
    <w:rsid w:val="00530CB1"/>
    <w:rsid w:val="005324AF"/>
    <w:rsid w:val="00533F34"/>
    <w:rsid w:val="0053414C"/>
    <w:rsid w:val="005356F2"/>
    <w:rsid w:val="00535A8C"/>
    <w:rsid w:val="00536A13"/>
    <w:rsid w:val="0053734D"/>
    <w:rsid w:val="00541981"/>
    <w:rsid w:val="00543B9A"/>
    <w:rsid w:val="00544D3E"/>
    <w:rsid w:val="00546A06"/>
    <w:rsid w:val="00546A25"/>
    <w:rsid w:val="00554262"/>
    <w:rsid w:val="00563C64"/>
    <w:rsid w:val="00566427"/>
    <w:rsid w:val="005700BC"/>
    <w:rsid w:val="00575F89"/>
    <w:rsid w:val="00580167"/>
    <w:rsid w:val="00585127"/>
    <w:rsid w:val="005927D6"/>
    <w:rsid w:val="005966B9"/>
    <w:rsid w:val="005A1F3F"/>
    <w:rsid w:val="005A3B56"/>
    <w:rsid w:val="005A4D72"/>
    <w:rsid w:val="005A5139"/>
    <w:rsid w:val="005A6C71"/>
    <w:rsid w:val="005A70C4"/>
    <w:rsid w:val="005B0A8D"/>
    <w:rsid w:val="005B7623"/>
    <w:rsid w:val="005C270F"/>
    <w:rsid w:val="005C29EB"/>
    <w:rsid w:val="005C756A"/>
    <w:rsid w:val="005D3765"/>
    <w:rsid w:val="005D6A5E"/>
    <w:rsid w:val="005E1867"/>
    <w:rsid w:val="005E2BB2"/>
    <w:rsid w:val="005E2D0F"/>
    <w:rsid w:val="005E6C2C"/>
    <w:rsid w:val="005E6F67"/>
    <w:rsid w:val="005F27D7"/>
    <w:rsid w:val="005F28CF"/>
    <w:rsid w:val="005F5528"/>
    <w:rsid w:val="005F72C3"/>
    <w:rsid w:val="005F7976"/>
    <w:rsid w:val="00600FA3"/>
    <w:rsid w:val="0060112A"/>
    <w:rsid w:val="0060211E"/>
    <w:rsid w:val="0060421F"/>
    <w:rsid w:val="006116F9"/>
    <w:rsid w:val="00614430"/>
    <w:rsid w:val="00623592"/>
    <w:rsid w:val="0062359A"/>
    <w:rsid w:val="00625FAA"/>
    <w:rsid w:val="00626494"/>
    <w:rsid w:val="006337D2"/>
    <w:rsid w:val="006366D1"/>
    <w:rsid w:val="00637E74"/>
    <w:rsid w:val="00640310"/>
    <w:rsid w:val="00640FEF"/>
    <w:rsid w:val="00650624"/>
    <w:rsid w:val="0065230F"/>
    <w:rsid w:val="00656F74"/>
    <w:rsid w:val="00663339"/>
    <w:rsid w:val="00663370"/>
    <w:rsid w:val="00663A3F"/>
    <w:rsid w:val="00672681"/>
    <w:rsid w:val="00672C89"/>
    <w:rsid w:val="00673D5F"/>
    <w:rsid w:val="006749F9"/>
    <w:rsid w:val="00675452"/>
    <w:rsid w:val="0068055E"/>
    <w:rsid w:val="00681082"/>
    <w:rsid w:val="006832B1"/>
    <w:rsid w:val="00685E89"/>
    <w:rsid w:val="00687BAC"/>
    <w:rsid w:val="00691243"/>
    <w:rsid w:val="00691F6A"/>
    <w:rsid w:val="00692416"/>
    <w:rsid w:val="0069578C"/>
    <w:rsid w:val="0069585E"/>
    <w:rsid w:val="006A2F7E"/>
    <w:rsid w:val="006A68B6"/>
    <w:rsid w:val="006B2044"/>
    <w:rsid w:val="006B2E31"/>
    <w:rsid w:val="006B343A"/>
    <w:rsid w:val="006B5898"/>
    <w:rsid w:val="006B68C7"/>
    <w:rsid w:val="006C5BC1"/>
    <w:rsid w:val="006D2FD3"/>
    <w:rsid w:val="006D3580"/>
    <w:rsid w:val="006E0BCA"/>
    <w:rsid w:val="006E14A6"/>
    <w:rsid w:val="006E1752"/>
    <w:rsid w:val="006E277E"/>
    <w:rsid w:val="006E3D58"/>
    <w:rsid w:val="006F0432"/>
    <w:rsid w:val="006F14E3"/>
    <w:rsid w:val="006F23AF"/>
    <w:rsid w:val="006F3ADD"/>
    <w:rsid w:val="006F5599"/>
    <w:rsid w:val="006F6538"/>
    <w:rsid w:val="00700059"/>
    <w:rsid w:val="0070065C"/>
    <w:rsid w:val="0070313D"/>
    <w:rsid w:val="00703FE2"/>
    <w:rsid w:val="00704CDE"/>
    <w:rsid w:val="00706FBE"/>
    <w:rsid w:val="007137FA"/>
    <w:rsid w:val="00715647"/>
    <w:rsid w:val="007179F3"/>
    <w:rsid w:val="007230F8"/>
    <w:rsid w:val="00730364"/>
    <w:rsid w:val="00730431"/>
    <w:rsid w:val="0073043A"/>
    <w:rsid w:val="00733755"/>
    <w:rsid w:val="00734E50"/>
    <w:rsid w:val="00737AFB"/>
    <w:rsid w:val="00737DDD"/>
    <w:rsid w:val="00740657"/>
    <w:rsid w:val="0074067F"/>
    <w:rsid w:val="00740B4A"/>
    <w:rsid w:val="00740DC5"/>
    <w:rsid w:val="00741808"/>
    <w:rsid w:val="00745B9B"/>
    <w:rsid w:val="0075271F"/>
    <w:rsid w:val="00752946"/>
    <w:rsid w:val="00752C57"/>
    <w:rsid w:val="00754020"/>
    <w:rsid w:val="007544B1"/>
    <w:rsid w:val="00756161"/>
    <w:rsid w:val="00762369"/>
    <w:rsid w:val="00765B24"/>
    <w:rsid w:val="007727F2"/>
    <w:rsid w:val="007729EA"/>
    <w:rsid w:val="0077456F"/>
    <w:rsid w:val="00774D0C"/>
    <w:rsid w:val="00775CC5"/>
    <w:rsid w:val="007774B6"/>
    <w:rsid w:val="00780AC8"/>
    <w:rsid w:val="00781877"/>
    <w:rsid w:val="0078590B"/>
    <w:rsid w:val="007875DA"/>
    <w:rsid w:val="00787CBB"/>
    <w:rsid w:val="00790A67"/>
    <w:rsid w:val="00790EE2"/>
    <w:rsid w:val="00792812"/>
    <w:rsid w:val="00793E24"/>
    <w:rsid w:val="00793F7B"/>
    <w:rsid w:val="0079450F"/>
    <w:rsid w:val="0079460F"/>
    <w:rsid w:val="00794DB1"/>
    <w:rsid w:val="007A2700"/>
    <w:rsid w:val="007A3AE3"/>
    <w:rsid w:val="007A551C"/>
    <w:rsid w:val="007A6054"/>
    <w:rsid w:val="007A6294"/>
    <w:rsid w:val="007A642F"/>
    <w:rsid w:val="007A6492"/>
    <w:rsid w:val="007B002F"/>
    <w:rsid w:val="007B1730"/>
    <w:rsid w:val="007B3AB7"/>
    <w:rsid w:val="007B66C5"/>
    <w:rsid w:val="007C37DB"/>
    <w:rsid w:val="007C51B5"/>
    <w:rsid w:val="007C6195"/>
    <w:rsid w:val="007D1180"/>
    <w:rsid w:val="007D2116"/>
    <w:rsid w:val="007D637D"/>
    <w:rsid w:val="007E6D7A"/>
    <w:rsid w:val="007E7C0E"/>
    <w:rsid w:val="007F0BB0"/>
    <w:rsid w:val="00800D7A"/>
    <w:rsid w:val="0080182D"/>
    <w:rsid w:val="0080455F"/>
    <w:rsid w:val="00804BE7"/>
    <w:rsid w:val="00815205"/>
    <w:rsid w:val="008153EC"/>
    <w:rsid w:val="0082501B"/>
    <w:rsid w:val="0082579A"/>
    <w:rsid w:val="00826752"/>
    <w:rsid w:val="00833FDF"/>
    <w:rsid w:val="00834184"/>
    <w:rsid w:val="00841773"/>
    <w:rsid w:val="00843735"/>
    <w:rsid w:val="008452D5"/>
    <w:rsid w:val="0084571C"/>
    <w:rsid w:val="008468AE"/>
    <w:rsid w:val="008471BE"/>
    <w:rsid w:val="00852620"/>
    <w:rsid w:val="008527CA"/>
    <w:rsid w:val="0085667D"/>
    <w:rsid w:val="0086202C"/>
    <w:rsid w:val="00862673"/>
    <w:rsid w:val="00863FA1"/>
    <w:rsid w:val="00865C72"/>
    <w:rsid w:val="008663FD"/>
    <w:rsid w:val="008669F5"/>
    <w:rsid w:val="0087348A"/>
    <w:rsid w:val="00873EF3"/>
    <w:rsid w:val="008740C3"/>
    <w:rsid w:val="00874709"/>
    <w:rsid w:val="0087556D"/>
    <w:rsid w:val="008765F8"/>
    <w:rsid w:val="00877BCC"/>
    <w:rsid w:val="00881C03"/>
    <w:rsid w:val="008863F6"/>
    <w:rsid w:val="008870E8"/>
    <w:rsid w:val="00890823"/>
    <w:rsid w:val="00890EBC"/>
    <w:rsid w:val="008A14FC"/>
    <w:rsid w:val="008A1637"/>
    <w:rsid w:val="008A5168"/>
    <w:rsid w:val="008A63C5"/>
    <w:rsid w:val="008A67B6"/>
    <w:rsid w:val="008A7913"/>
    <w:rsid w:val="008B42D8"/>
    <w:rsid w:val="008B4661"/>
    <w:rsid w:val="008B68AE"/>
    <w:rsid w:val="008C76C3"/>
    <w:rsid w:val="008D29BC"/>
    <w:rsid w:val="008D2A03"/>
    <w:rsid w:val="008D468D"/>
    <w:rsid w:val="008D4D95"/>
    <w:rsid w:val="008D5302"/>
    <w:rsid w:val="008D53C6"/>
    <w:rsid w:val="008D72C0"/>
    <w:rsid w:val="008E390F"/>
    <w:rsid w:val="008E4678"/>
    <w:rsid w:val="008E47A6"/>
    <w:rsid w:val="008E7FE2"/>
    <w:rsid w:val="008F2029"/>
    <w:rsid w:val="008F6466"/>
    <w:rsid w:val="00900E10"/>
    <w:rsid w:val="009056FA"/>
    <w:rsid w:val="00907766"/>
    <w:rsid w:val="0091059E"/>
    <w:rsid w:val="0091232C"/>
    <w:rsid w:val="009129E3"/>
    <w:rsid w:val="009132FF"/>
    <w:rsid w:val="009151EB"/>
    <w:rsid w:val="0091546B"/>
    <w:rsid w:val="00924140"/>
    <w:rsid w:val="0093068E"/>
    <w:rsid w:val="00931150"/>
    <w:rsid w:val="0093443A"/>
    <w:rsid w:val="009349B6"/>
    <w:rsid w:val="00934F67"/>
    <w:rsid w:val="00935B49"/>
    <w:rsid w:val="009446C8"/>
    <w:rsid w:val="00945184"/>
    <w:rsid w:val="009464E6"/>
    <w:rsid w:val="00946692"/>
    <w:rsid w:val="009471CF"/>
    <w:rsid w:val="009501FA"/>
    <w:rsid w:val="00950BCC"/>
    <w:rsid w:val="00952721"/>
    <w:rsid w:val="00952862"/>
    <w:rsid w:val="00954215"/>
    <w:rsid w:val="009545CD"/>
    <w:rsid w:val="00954E4B"/>
    <w:rsid w:val="00955BCE"/>
    <w:rsid w:val="00955F13"/>
    <w:rsid w:val="00957D9F"/>
    <w:rsid w:val="009609FC"/>
    <w:rsid w:val="00960ADF"/>
    <w:rsid w:val="009620A0"/>
    <w:rsid w:val="009640C5"/>
    <w:rsid w:val="00964604"/>
    <w:rsid w:val="00966086"/>
    <w:rsid w:val="00967FBF"/>
    <w:rsid w:val="009708A7"/>
    <w:rsid w:val="0097115E"/>
    <w:rsid w:val="00973475"/>
    <w:rsid w:val="0097626A"/>
    <w:rsid w:val="0098111F"/>
    <w:rsid w:val="00981B1A"/>
    <w:rsid w:val="00982610"/>
    <w:rsid w:val="00984792"/>
    <w:rsid w:val="00987A9D"/>
    <w:rsid w:val="009901AB"/>
    <w:rsid w:val="00994462"/>
    <w:rsid w:val="00995AE7"/>
    <w:rsid w:val="009970C3"/>
    <w:rsid w:val="009A01DC"/>
    <w:rsid w:val="009A08F3"/>
    <w:rsid w:val="009A0BBC"/>
    <w:rsid w:val="009A3918"/>
    <w:rsid w:val="009A40BD"/>
    <w:rsid w:val="009A5B67"/>
    <w:rsid w:val="009A6130"/>
    <w:rsid w:val="009A7E9E"/>
    <w:rsid w:val="009B03E9"/>
    <w:rsid w:val="009B0AB6"/>
    <w:rsid w:val="009B68A1"/>
    <w:rsid w:val="009B72F8"/>
    <w:rsid w:val="009B7A4C"/>
    <w:rsid w:val="009C27E5"/>
    <w:rsid w:val="009C64F5"/>
    <w:rsid w:val="009D0711"/>
    <w:rsid w:val="009D08A2"/>
    <w:rsid w:val="009D1D37"/>
    <w:rsid w:val="009D436D"/>
    <w:rsid w:val="009D5831"/>
    <w:rsid w:val="009E1734"/>
    <w:rsid w:val="009E1EB9"/>
    <w:rsid w:val="009E2FC1"/>
    <w:rsid w:val="009E6C51"/>
    <w:rsid w:val="009F17D1"/>
    <w:rsid w:val="009F2A21"/>
    <w:rsid w:val="009F2FA5"/>
    <w:rsid w:val="009F4378"/>
    <w:rsid w:val="009F4F38"/>
    <w:rsid w:val="00A0083F"/>
    <w:rsid w:val="00A00B96"/>
    <w:rsid w:val="00A0101D"/>
    <w:rsid w:val="00A01CC7"/>
    <w:rsid w:val="00A0287D"/>
    <w:rsid w:val="00A05DDB"/>
    <w:rsid w:val="00A063F2"/>
    <w:rsid w:val="00A0683F"/>
    <w:rsid w:val="00A06FF2"/>
    <w:rsid w:val="00A1622E"/>
    <w:rsid w:val="00A17C01"/>
    <w:rsid w:val="00A20808"/>
    <w:rsid w:val="00A222B8"/>
    <w:rsid w:val="00A228FA"/>
    <w:rsid w:val="00A2386D"/>
    <w:rsid w:val="00A27BEC"/>
    <w:rsid w:val="00A30992"/>
    <w:rsid w:val="00A32FDF"/>
    <w:rsid w:val="00A33103"/>
    <w:rsid w:val="00A349AD"/>
    <w:rsid w:val="00A34CD6"/>
    <w:rsid w:val="00A40359"/>
    <w:rsid w:val="00A416FA"/>
    <w:rsid w:val="00A4642D"/>
    <w:rsid w:val="00A561D5"/>
    <w:rsid w:val="00A56F0B"/>
    <w:rsid w:val="00A57B7B"/>
    <w:rsid w:val="00A633C8"/>
    <w:rsid w:val="00A642A9"/>
    <w:rsid w:val="00A65019"/>
    <w:rsid w:val="00A6608C"/>
    <w:rsid w:val="00A67A4A"/>
    <w:rsid w:val="00A750E5"/>
    <w:rsid w:val="00A82EE6"/>
    <w:rsid w:val="00A83F91"/>
    <w:rsid w:val="00A846E3"/>
    <w:rsid w:val="00A9022A"/>
    <w:rsid w:val="00A9129E"/>
    <w:rsid w:val="00A92185"/>
    <w:rsid w:val="00A941B0"/>
    <w:rsid w:val="00AA1642"/>
    <w:rsid w:val="00AA27FC"/>
    <w:rsid w:val="00AA5837"/>
    <w:rsid w:val="00AA6128"/>
    <w:rsid w:val="00AA6F40"/>
    <w:rsid w:val="00AB24A4"/>
    <w:rsid w:val="00AB5377"/>
    <w:rsid w:val="00AB5E1B"/>
    <w:rsid w:val="00AC07A4"/>
    <w:rsid w:val="00AC18AC"/>
    <w:rsid w:val="00AC4BC8"/>
    <w:rsid w:val="00AC5182"/>
    <w:rsid w:val="00AC7169"/>
    <w:rsid w:val="00AC755F"/>
    <w:rsid w:val="00AD0EE8"/>
    <w:rsid w:val="00AD3593"/>
    <w:rsid w:val="00AE08D8"/>
    <w:rsid w:val="00AE16D8"/>
    <w:rsid w:val="00AE4582"/>
    <w:rsid w:val="00AE7176"/>
    <w:rsid w:val="00AE7498"/>
    <w:rsid w:val="00AF0819"/>
    <w:rsid w:val="00AF2A92"/>
    <w:rsid w:val="00AF4F28"/>
    <w:rsid w:val="00AF7621"/>
    <w:rsid w:val="00AF7AC2"/>
    <w:rsid w:val="00B032D7"/>
    <w:rsid w:val="00B03725"/>
    <w:rsid w:val="00B065DA"/>
    <w:rsid w:val="00B07A5D"/>
    <w:rsid w:val="00B1064B"/>
    <w:rsid w:val="00B116E6"/>
    <w:rsid w:val="00B139D6"/>
    <w:rsid w:val="00B13FEB"/>
    <w:rsid w:val="00B150D3"/>
    <w:rsid w:val="00B15274"/>
    <w:rsid w:val="00B15C39"/>
    <w:rsid w:val="00B15F42"/>
    <w:rsid w:val="00B179D1"/>
    <w:rsid w:val="00B22D7B"/>
    <w:rsid w:val="00B243F0"/>
    <w:rsid w:val="00B26E14"/>
    <w:rsid w:val="00B30B75"/>
    <w:rsid w:val="00B31073"/>
    <w:rsid w:val="00B31717"/>
    <w:rsid w:val="00B34D20"/>
    <w:rsid w:val="00B35F07"/>
    <w:rsid w:val="00B37AF9"/>
    <w:rsid w:val="00B37E1B"/>
    <w:rsid w:val="00B402BA"/>
    <w:rsid w:val="00B449D0"/>
    <w:rsid w:val="00B44A5E"/>
    <w:rsid w:val="00B4692E"/>
    <w:rsid w:val="00B4697E"/>
    <w:rsid w:val="00B5129B"/>
    <w:rsid w:val="00B663C1"/>
    <w:rsid w:val="00B67B49"/>
    <w:rsid w:val="00B700BE"/>
    <w:rsid w:val="00B71B6E"/>
    <w:rsid w:val="00B80FC5"/>
    <w:rsid w:val="00B811C4"/>
    <w:rsid w:val="00B8245F"/>
    <w:rsid w:val="00B932A7"/>
    <w:rsid w:val="00B95D02"/>
    <w:rsid w:val="00BA0C90"/>
    <w:rsid w:val="00BC3079"/>
    <w:rsid w:val="00BC5474"/>
    <w:rsid w:val="00BD273D"/>
    <w:rsid w:val="00BD425D"/>
    <w:rsid w:val="00BD4891"/>
    <w:rsid w:val="00BD4DBB"/>
    <w:rsid w:val="00BD7DC4"/>
    <w:rsid w:val="00BE0915"/>
    <w:rsid w:val="00BE1BCA"/>
    <w:rsid w:val="00BE44E0"/>
    <w:rsid w:val="00BE4663"/>
    <w:rsid w:val="00BE472B"/>
    <w:rsid w:val="00BE56E8"/>
    <w:rsid w:val="00BE7D67"/>
    <w:rsid w:val="00BF18F9"/>
    <w:rsid w:val="00BF4AF9"/>
    <w:rsid w:val="00BF64F3"/>
    <w:rsid w:val="00C002A5"/>
    <w:rsid w:val="00C026C3"/>
    <w:rsid w:val="00C03103"/>
    <w:rsid w:val="00C04694"/>
    <w:rsid w:val="00C0550E"/>
    <w:rsid w:val="00C05835"/>
    <w:rsid w:val="00C058FC"/>
    <w:rsid w:val="00C10D93"/>
    <w:rsid w:val="00C1268B"/>
    <w:rsid w:val="00C12F83"/>
    <w:rsid w:val="00C13DBA"/>
    <w:rsid w:val="00C14589"/>
    <w:rsid w:val="00C157F0"/>
    <w:rsid w:val="00C16B84"/>
    <w:rsid w:val="00C16C67"/>
    <w:rsid w:val="00C17CC7"/>
    <w:rsid w:val="00C269F0"/>
    <w:rsid w:val="00C272E5"/>
    <w:rsid w:val="00C3277D"/>
    <w:rsid w:val="00C41A5C"/>
    <w:rsid w:val="00C43AF7"/>
    <w:rsid w:val="00C52F34"/>
    <w:rsid w:val="00C5380E"/>
    <w:rsid w:val="00C559C6"/>
    <w:rsid w:val="00C57661"/>
    <w:rsid w:val="00C60455"/>
    <w:rsid w:val="00C64CDA"/>
    <w:rsid w:val="00C6565C"/>
    <w:rsid w:val="00C7596D"/>
    <w:rsid w:val="00C80F8F"/>
    <w:rsid w:val="00C85947"/>
    <w:rsid w:val="00C85D2E"/>
    <w:rsid w:val="00C9124D"/>
    <w:rsid w:val="00C93FB1"/>
    <w:rsid w:val="00C972B5"/>
    <w:rsid w:val="00CA0CD5"/>
    <w:rsid w:val="00CA2228"/>
    <w:rsid w:val="00CA244A"/>
    <w:rsid w:val="00CA36DF"/>
    <w:rsid w:val="00CB0751"/>
    <w:rsid w:val="00CB2ABF"/>
    <w:rsid w:val="00CB3B3F"/>
    <w:rsid w:val="00CB43EC"/>
    <w:rsid w:val="00CB468E"/>
    <w:rsid w:val="00CB4AA5"/>
    <w:rsid w:val="00CB5493"/>
    <w:rsid w:val="00CB5C01"/>
    <w:rsid w:val="00CB7E48"/>
    <w:rsid w:val="00CC133F"/>
    <w:rsid w:val="00CC1481"/>
    <w:rsid w:val="00CC1BD0"/>
    <w:rsid w:val="00CC37FF"/>
    <w:rsid w:val="00CC4B57"/>
    <w:rsid w:val="00CC4F4D"/>
    <w:rsid w:val="00CD3EB4"/>
    <w:rsid w:val="00CD7427"/>
    <w:rsid w:val="00CE1F3F"/>
    <w:rsid w:val="00CE606D"/>
    <w:rsid w:val="00D012B6"/>
    <w:rsid w:val="00D05432"/>
    <w:rsid w:val="00D05AFD"/>
    <w:rsid w:val="00D07EE2"/>
    <w:rsid w:val="00D10122"/>
    <w:rsid w:val="00D157A8"/>
    <w:rsid w:val="00D1598D"/>
    <w:rsid w:val="00D171E5"/>
    <w:rsid w:val="00D21919"/>
    <w:rsid w:val="00D21DEE"/>
    <w:rsid w:val="00D23076"/>
    <w:rsid w:val="00D23779"/>
    <w:rsid w:val="00D23CAC"/>
    <w:rsid w:val="00D23ED5"/>
    <w:rsid w:val="00D30177"/>
    <w:rsid w:val="00D32703"/>
    <w:rsid w:val="00D335E1"/>
    <w:rsid w:val="00D35915"/>
    <w:rsid w:val="00D36F2A"/>
    <w:rsid w:val="00D370D2"/>
    <w:rsid w:val="00D41386"/>
    <w:rsid w:val="00D41C14"/>
    <w:rsid w:val="00D427BD"/>
    <w:rsid w:val="00D43605"/>
    <w:rsid w:val="00D467E1"/>
    <w:rsid w:val="00D503AF"/>
    <w:rsid w:val="00D5485F"/>
    <w:rsid w:val="00D577B8"/>
    <w:rsid w:val="00D64A93"/>
    <w:rsid w:val="00D6686F"/>
    <w:rsid w:val="00D66C94"/>
    <w:rsid w:val="00D73B6E"/>
    <w:rsid w:val="00D74424"/>
    <w:rsid w:val="00D77577"/>
    <w:rsid w:val="00D82D3E"/>
    <w:rsid w:val="00D905EC"/>
    <w:rsid w:val="00D91BE7"/>
    <w:rsid w:val="00D93120"/>
    <w:rsid w:val="00D94C55"/>
    <w:rsid w:val="00D951C1"/>
    <w:rsid w:val="00DA0208"/>
    <w:rsid w:val="00DA1AE6"/>
    <w:rsid w:val="00DA4593"/>
    <w:rsid w:val="00DB206C"/>
    <w:rsid w:val="00DB5C7C"/>
    <w:rsid w:val="00DC13E1"/>
    <w:rsid w:val="00DC3C01"/>
    <w:rsid w:val="00DC6619"/>
    <w:rsid w:val="00DC6DD9"/>
    <w:rsid w:val="00DD3A98"/>
    <w:rsid w:val="00DD4044"/>
    <w:rsid w:val="00DD7ED6"/>
    <w:rsid w:val="00DE07C5"/>
    <w:rsid w:val="00DE0DEE"/>
    <w:rsid w:val="00DE6F0A"/>
    <w:rsid w:val="00DF06B0"/>
    <w:rsid w:val="00DF345E"/>
    <w:rsid w:val="00E03040"/>
    <w:rsid w:val="00E0480F"/>
    <w:rsid w:val="00E04822"/>
    <w:rsid w:val="00E057AA"/>
    <w:rsid w:val="00E07A3F"/>
    <w:rsid w:val="00E10E3B"/>
    <w:rsid w:val="00E121B2"/>
    <w:rsid w:val="00E14BF0"/>
    <w:rsid w:val="00E20380"/>
    <w:rsid w:val="00E2328D"/>
    <w:rsid w:val="00E241C5"/>
    <w:rsid w:val="00E2468B"/>
    <w:rsid w:val="00E26F16"/>
    <w:rsid w:val="00E30099"/>
    <w:rsid w:val="00E301B0"/>
    <w:rsid w:val="00E347FE"/>
    <w:rsid w:val="00E35A0C"/>
    <w:rsid w:val="00E401A5"/>
    <w:rsid w:val="00E422DC"/>
    <w:rsid w:val="00E423DD"/>
    <w:rsid w:val="00E42527"/>
    <w:rsid w:val="00E4596F"/>
    <w:rsid w:val="00E45E72"/>
    <w:rsid w:val="00E46985"/>
    <w:rsid w:val="00E4783C"/>
    <w:rsid w:val="00E47CB5"/>
    <w:rsid w:val="00E5065A"/>
    <w:rsid w:val="00E50712"/>
    <w:rsid w:val="00E50AC1"/>
    <w:rsid w:val="00E514A3"/>
    <w:rsid w:val="00E51C47"/>
    <w:rsid w:val="00E51D9E"/>
    <w:rsid w:val="00E52261"/>
    <w:rsid w:val="00E52CC4"/>
    <w:rsid w:val="00E555CE"/>
    <w:rsid w:val="00E5566A"/>
    <w:rsid w:val="00E64360"/>
    <w:rsid w:val="00E64B26"/>
    <w:rsid w:val="00E70E5E"/>
    <w:rsid w:val="00E717B6"/>
    <w:rsid w:val="00E726A6"/>
    <w:rsid w:val="00E739FD"/>
    <w:rsid w:val="00E76016"/>
    <w:rsid w:val="00E805FE"/>
    <w:rsid w:val="00E81918"/>
    <w:rsid w:val="00E82F06"/>
    <w:rsid w:val="00E85D7E"/>
    <w:rsid w:val="00E87CF3"/>
    <w:rsid w:val="00E91136"/>
    <w:rsid w:val="00E934AD"/>
    <w:rsid w:val="00E93DB4"/>
    <w:rsid w:val="00E94E23"/>
    <w:rsid w:val="00EA0E5A"/>
    <w:rsid w:val="00EA1084"/>
    <w:rsid w:val="00EA42CF"/>
    <w:rsid w:val="00EA5906"/>
    <w:rsid w:val="00EA68D0"/>
    <w:rsid w:val="00EB13C5"/>
    <w:rsid w:val="00EB2910"/>
    <w:rsid w:val="00EB729C"/>
    <w:rsid w:val="00EB7950"/>
    <w:rsid w:val="00EC03AB"/>
    <w:rsid w:val="00EC17DB"/>
    <w:rsid w:val="00EC3BC7"/>
    <w:rsid w:val="00EC5A12"/>
    <w:rsid w:val="00ED3738"/>
    <w:rsid w:val="00ED46E3"/>
    <w:rsid w:val="00EE5682"/>
    <w:rsid w:val="00EE5A2E"/>
    <w:rsid w:val="00EE6B04"/>
    <w:rsid w:val="00EE6BAB"/>
    <w:rsid w:val="00EF1F5A"/>
    <w:rsid w:val="00EF53EC"/>
    <w:rsid w:val="00F007A5"/>
    <w:rsid w:val="00F017F6"/>
    <w:rsid w:val="00F01A36"/>
    <w:rsid w:val="00F06F23"/>
    <w:rsid w:val="00F06FC8"/>
    <w:rsid w:val="00F11698"/>
    <w:rsid w:val="00F120AD"/>
    <w:rsid w:val="00F142B9"/>
    <w:rsid w:val="00F2253A"/>
    <w:rsid w:val="00F23FD7"/>
    <w:rsid w:val="00F27720"/>
    <w:rsid w:val="00F30FE6"/>
    <w:rsid w:val="00F3122D"/>
    <w:rsid w:val="00F33624"/>
    <w:rsid w:val="00F359B5"/>
    <w:rsid w:val="00F364F0"/>
    <w:rsid w:val="00F36AF9"/>
    <w:rsid w:val="00F445F6"/>
    <w:rsid w:val="00F447EE"/>
    <w:rsid w:val="00F44A77"/>
    <w:rsid w:val="00F50AE5"/>
    <w:rsid w:val="00F532EB"/>
    <w:rsid w:val="00F54330"/>
    <w:rsid w:val="00F576CB"/>
    <w:rsid w:val="00F624E9"/>
    <w:rsid w:val="00F6328A"/>
    <w:rsid w:val="00F639A0"/>
    <w:rsid w:val="00F63BAB"/>
    <w:rsid w:val="00F64F6E"/>
    <w:rsid w:val="00F739E4"/>
    <w:rsid w:val="00F75C76"/>
    <w:rsid w:val="00F77CC2"/>
    <w:rsid w:val="00F8430F"/>
    <w:rsid w:val="00F84AF9"/>
    <w:rsid w:val="00F86AF3"/>
    <w:rsid w:val="00F87A7B"/>
    <w:rsid w:val="00F94C69"/>
    <w:rsid w:val="00F97A11"/>
    <w:rsid w:val="00FA4629"/>
    <w:rsid w:val="00FA58EF"/>
    <w:rsid w:val="00FA75A5"/>
    <w:rsid w:val="00FB1ED2"/>
    <w:rsid w:val="00FB6615"/>
    <w:rsid w:val="00FC096D"/>
    <w:rsid w:val="00FC259B"/>
    <w:rsid w:val="00FC406B"/>
    <w:rsid w:val="00FC5E0F"/>
    <w:rsid w:val="00FC7DD4"/>
    <w:rsid w:val="00FC7F21"/>
    <w:rsid w:val="00FD2895"/>
    <w:rsid w:val="00FD5427"/>
    <w:rsid w:val="00FD5999"/>
    <w:rsid w:val="00FD6364"/>
    <w:rsid w:val="00FD7AE0"/>
    <w:rsid w:val="00FE01D3"/>
    <w:rsid w:val="00FE1886"/>
    <w:rsid w:val="00FE3254"/>
    <w:rsid w:val="00FE33D2"/>
    <w:rsid w:val="00FE4300"/>
    <w:rsid w:val="00FE5A2A"/>
    <w:rsid w:val="00FE5E39"/>
    <w:rsid w:val="00FE6861"/>
    <w:rsid w:val="00FE7DC1"/>
    <w:rsid w:val="00FF1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3910"/>
  <w14:defaultImageDpi w14:val="32767"/>
  <w15:docId w15:val="{383B678C-D005-40E2-B4FE-7989F8B8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28CF"/>
    <w:pPr>
      <w:keepNext/>
      <w:keepLines/>
      <w:numPr>
        <w:numId w:val="9"/>
      </w:numPr>
      <w:spacing w:before="36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CB3B3F"/>
    <w:pPr>
      <w:keepNext/>
      <w:keepLines/>
      <w:numPr>
        <w:ilvl w:val="1"/>
        <w:numId w:val="9"/>
      </w:numPr>
      <w:spacing w:before="240" w:after="2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107AB"/>
    <w:pPr>
      <w:keepNext/>
      <w:keepLines/>
      <w:numPr>
        <w:ilvl w:val="2"/>
        <w:numId w:val="9"/>
      </w:numPr>
      <w:spacing w:before="40" w:after="120"/>
      <w:outlineLvl w:val="2"/>
    </w:pPr>
    <w:rPr>
      <w:rFonts w:asciiTheme="majorHAnsi" w:eastAsiaTheme="majorEastAsia" w:hAnsiTheme="majorHAnsi" w:cstheme="majorBidi"/>
      <w:color w:val="2E74B5" w:themeColor="accent1" w:themeShade="BF"/>
    </w:rPr>
  </w:style>
  <w:style w:type="paragraph" w:styleId="Titre4">
    <w:name w:val="heading 4"/>
    <w:basedOn w:val="Normal"/>
    <w:next w:val="Normal"/>
    <w:link w:val="Titre4Car"/>
    <w:uiPriority w:val="9"/>
    <w:semiHidden/>
    <w:unhideWhenUsed/>
    <w:qFormat/>
    <w:rsid w:val="00CB3B3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3B3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3B3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3B3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3B3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3B3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3C5"/>
    <w:pPr>
      <w:ind w:left="720"/>
      <w:contextualSpacing/>
    </w:pPr>
  </w:style>
  <w:style w:type="table" w:styleId="Grilledutableau">
    <w:name w:val="Table Grid"/>
    <w:basedOn w:val="TableauNormal"/>
    <w:uiPriority w:val="39"/>
    <w:rsid w:val="00DE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5AFA"/>
    <w:rPr>
      <w:rFonts w:ascii="Tahoma" w:hAnsi="Tahoma" w:cs="Tahoma"/>
      <w:sz w:val="16"/>
      <w:szCs w:val="16"/>
    </w:rPr>
  </w:style>
  <w:style w:type="character" w:customStyle="1" w:styleId="TextedebullesCar">
    <w:name w:val="Texte de bulles Car"/>
    <w:basedOn w:val="Policepardfaut"/>
    <w:link w:val="Textedebulles"/>
    <w:uiPriority w:val="99"/>
    <w:semiHidden/>
    <w:rsid w:val="00055AFA"/>
    <w:rPr>
      <w:rFonts w:ascii="Tahoma" w:hAnsi="Tahoma" w:cs="Tahoma"/>
      <w:sz w:val="16"/>
      <w:szCs w:val="16"/>
    </w:rPr>
  </w:style>
  <w:style w:type="paragraph" w:customStyle="1" w:styleId="siaf">
    <w:name w:val="siaf"/>
    <w:basedOn w:val="Normal"/>
    <w:qFormat/>
    <w:rsid w:val="00055AFA"/>
    <w:pPr>
      <w:spacing w:line="276" w:lineRule="auto"/>
      <w:jc w:val="both"/>
    </w:pPr>
    <w:rPr>
      <w:rFonts w:ascii="Cambria" w:eastAsia="Times New Roman" w:hAnsi="Cambria" w:cs="Times New Roman"/>
      <w:lang w:eastAsia="fr-FR"/>
    </w:rPr>
  </w:style>
  <w:style w:type="paragraph" w:customStyle="1" w:styleId="STitre-page-garde">
    <w:name w:val="STitre-page-garde"/>
    <w:basedOn w:val="Normal"/>
    <w:qFormat/>
    <w:rsid w:val="00055AFA"/>
    <w:pPr>
      <w:spacing w:after="200" w:line="276" w:lineRule="auto"/>
      <w:jc w:val="center"/>
    </w:pPr>
    <w:rPr>
      <w:rFonts w:ascii="Times New Roman" w:eastAsia="Times New Roman" w:hAnsi="Times New Roman" w:cs="Times New Roman"/>
      <w:b/>
      <w:i/>
      <w:color w:val="4F81BD"/>
      <w:lang w:eastAsia="fr-FR"/>
    </w:rPr>
  </w:style>
  <w:style w:type="character" w:styleId="Textedelespacerserv">
    <w:name w:val="Placeholder Text"/>
    <w:basedOn w:val="Policepardfaut"/>
    <w:uiPriority w:val="99"/>
    <w:semiHidden/>
    <w:rsid w:val="00E241C5"/>
    <w:rPr>
      <w:color w:val="808080"/>
    </w:rPr>
  </w:style>
  <w:style w:type="paragraph" w:styleId="En-tte">
    <w:name w:val="header"/>
    <w:basedOn w:val="Normal"/>
    <w:link w:val="En-tteCar"/>
    <w:uiPriority w:val="99"/>
    <w:unhideWhenUsed/>
    <w:rsid w:val="00A222B8"/>
    <w:pPr>
      <w:tabs>
        <w:tab w:val="center" w:pos="4536"/>
        <w:tab w:val="right" w:pos="9072"/>
      </w:tabs>
    </w:pPr>
  </w:style>
  <w:style w:type="character" w:customStyle="1" w:styleId="En-tteCar">
    <w:name w:val="En-tête Car"/>
    <w:basedOn w:val="Policepardfaut"/>
    <w:link w:val="En-tte"/>
    <w:uiPriority w:val="99"/>
    <w:rsid w:val="00A222B8"/>
  </w:style>
  <w:style w:type="paragraph" w:styleId="Pieddepage">
    <w:name w:val="footer"/>
    <w:basedOn w:val="Normal"/>
    <w:link w:val="PieddepageCar"/>
    <w:uiPriority w:val="99"/>
    <w:unhideWhenUsed/>
    <w:rsid w:val="00A222B8"/>
    <w:pPr>
      <w:tabs>
        <w:tab w:val="center" w:pos="4536"/>
        <w:tab w:val="right" w:pos="9072"/>
      </w:tabs>
    </w:pPr>
  </w:style>
  <w:style w:type="character" w:customStyle="1" w:styleId="PieddepageCar">
    <w:name w:val="Pied de page Car"/>
    <w:basedOn w:val="Policepardfaut"/>
    <w:link w:val="Pieddepage"/>
    <w:uiPriority w:val="99"/>
    <w:rsid w:val="00A222B8"/>
  </w:style>
  <w:style w:type="paragraph" w:styleId="NormalWeb">
    <w:name w:val="Normal (Web)"/>
    <w:basedOn w:val="Normal"/>
    <w:uiPriority w:val="99"/>
    <w:unhideWhenUsed/>
    <w:rsid w:val="00E5566A"/>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A05DDB"/>
  </w:style>
  <w:style w:type="paragraph" w:customStyle="1" w:styleId="p4">
    <w:name w:val="p4"/>
    <w:basedOn w:val="Normal"/>
    <w:rsid w:val="00A05DDB"/>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B15F42"/>
    <w:rPr>
      <w:sz w:val="20"/>
      <w:szCs w:val="20"/>
    </w:rPr>
  </w:style>
  <w:style w:type="character" w:customStyle="1" w:styleId="NotedebasdepageCar">
    <w:name w:val="Note de bas de page Car"/>
    <w:basedOn w:val="Policepardfaut"/>
    <w:link w:val="Notedebasdepage"/>
    <w:uiPriority w:val="99"/>
    <w:semiHidden/>
    <w:rsid w:val="00B15F42"/>
    <w:rPr>
      <w:sz w:val="20"/>
      <w:szCs w:val="20"/>
    </w:rPr>
  </w:style>
  <w:style w:type="character" w:styleId="Appelnotedebasdep">
    <w:name w:val="footnote reference"/>
    <w:basedOn w:val="Policepardfaut"/>
    <w:uiPriority w:val="99"/>
    <w:semiHidden/>
    <w:unhideWhenUsed/>
    <w:rsid w:val="00B15F42"/>
    <w:rPr>
      <w:vertAlign w:val="superscript"/>
    </w:rPr>
  </w:style>
  <w:style w:type="paragraph" w:customStyle="1" w:styleId="Default">
    <w:name w:val="Default"/>
    <w:rsid w:val="00F017F6"/>
    <w:pPr>
      <w:autoSpaceDE w:val="0"/>
      <w:autoSpaceDN w:val="0"/>
      <w:adjustRightInd w:val="0"/>
    </w:pPr>
    <w:rPr>
      <w:rFonts w:ascii="Microsoft JhengHei" w:eastAsia="Microsoft JhengHei" w:cs="Microsoft JhengHei"/>
      <w:color w:val="000000"/>
    </w:rPr>
  </w:style>
  <w:style w:type="character" w:styleId="Lienhypertexte">
    <w:name w:val="Hyperlink"/>
    <w:basedOn w:val="Policepardfaut"/>
    <w:uiPriority w:val="99"/>
    <w:unhideWhenUsed/>
    <w:rsid w:val="00164833"/>
    <w:rPr>
      <w:color w:val="0563C1" w:themeColor="hyperlink"/>
      <w:u w:val="single"/>
    </w:rPr>
  </w:style>
  <w:style w:type="character" w:styleId="Lienhypertextesuivivisit">
    <w:name w:val="FollowedHyperlink"/>
    <w:basedOn w:val="Policepardfaut"/>
    <w:uiPriority w:val="99"/>
    <w:semiHidden/>
    <w:unhideWhenUsed/>
    <w:rsid w:val="00B95D02"/>
    <w:rPr>
      <w:color w:val="954F72" w:themeColor="followedHyperlink"/>
      <w:u w:val="single"/>
    </w:rPr>
  </w:style>
  <w:style w:type="character" w:customStyle="1" w:styleId="Titre1Car">
    <w:name w:val="Titre 1 Car"/>
    <w:basedOn w:val="Policepardfaut"/>
    <w:link w:val="Titre1"/>
    <w:uiPriority w:val="9"/>
    <w:rsid w:val="005F28CF"/>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CB3B3F"/>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B37E1B"/>
    <w:rPr>
      <w:sz w:val="16"/>
      <w:szCs w:val="16"/>
    </w:rPr>
  </w:style>
  <w:style w:type="paragraph" w:styleId="Commentaire">
    <w:name w:val="annotation text"/>
    <w:basedOn w:val="Normal"/>
    <w:link w:val="CommentaireCar"/>
    <w:uiPriority w:val="99"/>
    <w:semiHidden/>
    <w:unhideWhenUsed/>
    <w:rsid w:val="00B37E1B"/>
    <w:rPr>
      <w:sz w:val="20"/>
      <w:szCs w:val="20"/>
    </w:rPr>
  </w:style>
  <w:style w:type="character" w:customStyle="1" w:styleId="CommentaireCar">
    <w:name w:val="Commentaire Car"/>
    <w:basedOn w:val="Policepardfaut"/>
    <w:link w:val="Commentaire"/>
    <w:uiPriority w:val="99"/>
    <w:semiHidden/>
    <w:rsid w:val="00B37E1B"/>
    <w:rPr>
      <w:sz w:val="20"/>
      <w:szCs w:val="20"/>
    </w:rPr>
  </w:style>
  <w:style w:type="paragraph" w:styleId="Objetducommentaire">
    <w:name w:val="annotation subject"/>
    <w:basedOn w:val="Commentaire"/>
    <w:next w:val="Commentaire"/>
    <w:link w:val="ObjetducommentaireCar"/>
    <w:uiPriority w:val="99"/>
    <w:semiHidden/>
    <w:unhideWhenUsed/>
    <w:rsid w:val="00B37E1B"/>
    <w:rPr>
      <w:b/>
      <w:bCs/>
    </w:rPr>
  </w:style>
  <w:style w:type="character" w:customStyle="1" w:styleId="ObjetducommentaireCar">
    <w:name w:val="Objet du commentaire Car"/>
    <w:basedOn w:val="CommentaireCar"/>
    <w:link w:val="Objetducommentaire"/>
    <w:uiPriority w:val="99"/>
    <w:semiHidden/>
    <w:rsid w:val="00B37E1B"/>
    <w:rPr>
      <w:b/>
      <w:bCs/>
      <w:sz w:val="20"/>
      <w:szCs w:val="20"/>
    </w:rPr>
  </w:style>
  <w:style w:type="character" w:customStyle="1" w:styleId="Titre3Car">
    <w:name w:val="Titre 3 Car"/>
    <w:basedOn w:val="Policepardfaut"/>
    <w:link w:val="Titre3"/>
    <w:uiPriority w:val="9"/>
    <w:rsid w:val="000107AB"/>
    <w:rPr>
      <w:rFonts w:asciiTheme="majorHAnsi" w:eastAsiaTheme="majorEastAsia" w:hAnsiTheme="majorHAnsi" w:cstheme="majorBidi"/>
      <w:color w:val="2E74B5" w:themeColor="accent1" w:themeShade="BF"/>
    </w:rPr>
  </w:style>
  <w:style w:type="character" w:customStyle="1" w:styleId="Titre4Car">
    <w:name w:val="Titre 4 Car"/>
    <w:basedOn w:val="Policepardfaut"/>
    <w:link w:val="Titre4"/>
    <w:uiPriority w:val="9"/>
    <w:semiHidden/>
    <w:rsid w:val="00CB3B3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B3B3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B3B3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B3B3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B3B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B3B3F"/>
    <w:rPr>
      <w:rFonts w:asciiTheme="majorHAnsi" w:eastAsiaTheme="majorEastAsia" w:hAnsiTheme="majorHAnsi" w:cstheme="majorBidi"/>
      <w:i/>
      <w:iCs/>
      <w:color w:val="272727" w:themeColor="text1" w:themeTint="D8"/>
      <w:sz w:val="21"/>
      <w:szCs w:val="21"/>
    </w:rPr>
  </w:style>
  <w:style w:type="table" w:styleId="Tableausimple4">
    <w:name w:val="Plain Table 4"/>
    <w:basedOn w:val="TableauNormal"/>
    <w:uiPriority w:val="44"/>
    <w:rsid w:val="00A561D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fin">
    <w:name w:val="endnote text"/>
    <w:basedOn w:val="Normal"/>
    <w:link w:val="NotedefinCar"/>
    <w:uiPriority w:val="99"/>
    <w:semiHidden/>
    <w:unhideWhenUsed/>
    <w:rsid w:val="00D6686F"/>
    <w:rPr>
      <w:sz w:val="20"/>
      <w:szCs w:val="20"/>
    </w:rPr>
  </w:style>
  <w:style w:type="character" w:customStyle="1" w:styleId="NotedefinCar">
    <w:name w:val="Note de fin Car"/>
    <w:basedOn w:val="Policepardfaut"/>
    <w:link w:val="Notedefin"/>
    <w:uiPriority w:val="99"/>
    <w:semiHidden/>
    <w:rsid w:val="00D6686F"/>
    <w:rPr>
      <w:sz w:val="20"/>
      <w:szCs w:val="20"/>
    </w:rPr>
  </w:style>
  <w:style w:type="character" w:styleId="Appeldenotedefin">
    <w:name w:val="endnote reference"/>
    <w:basedOn w:val="Policepardfaut"/>
    <w:uiPriority w:val="99"/>
    <w:semiHidden/>
    <w:unhideWhenUsed/>
    <w:rsid w:val="00D66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444">
      <w:bodyDiv w:val="1"/>
      <w:marLeft w:val="0"/>
      <w:marRight w:val="0"/>
      <w:marTop w:val="0"/>
      <w:marBottom w:val="0"/>
      <w:divBdr>
        <w:top w:val="none" w:sz="0" w:space="0" w:color="auto"/>
        <w:left w:val="none" w:sz="0" w:space="0" w:color="auto"/>
        <w:bottom w:val="none" w:sz="0" w:space="0" w:color="auto"/>
        <w:right w:val="none" w:sz="0" w:space="0" w:color="auto"/>
      </w:divBdr>
    </w:div>
    <w:div w:id="471603294">
      <w:bodyDiv w:val="1"/>
      <w:marLeft w:val="0"/>
      <w:marRight w:val="0"/>
      <w:marTop w:val="0"/>
      <w:marBottom w:val="0"/>
      <w:divBdr>
        <w:top w:val="none" w:sz="0" w:space="0" w:color="auto"/>
        <w:left w:val="none" w:sz="0" w:space="0" w:color="auto"/>
        <w:bottom w:val="none" w:sz="0" w:space="0" w:color="auto"/>
        <w:right w:val="none" w:sz="0" w:space="0" w:color="auto"/>
      </w:divBdr>
    </w:div>
    <w:div w:id="539362207">
      <w:bodyDiv w:val="1"/>
      <w:marLeft w:val="0"/>
      <w:marRight w:val="0"/>
      <w:marTop w:val="0"/>
      <w:marBottom w:val="0"/>
      <w:divBdr>
        <w:top w:val="none" w:sz="0" w:space="0" w:color="auto"/>
        <w:left w:val="none" w:sz="0" w:space="0" w:color="auto"/>
        <w:bottom w:val="none" w:sz="0" w:space="0" w:color="auto"/>
        <w:right w:val="none" w:sz="0" w:space="0" w:color="auto"/>
      </w:divBdr>
    </w:div>
    <w:div w:id="555705979">
      <w:bodyDiv w:val="1"/>
      <w:marLeft w:val="0"/>
      <w:marRight w:val="0"/>
      <w:marTop w:val="0"/>
      <w:marBottom w:val="0"/>
      <w:divBdr>
        <w:top w:val="none" w:sz="0" w:space="0" w:color="auto"/>
        <w:left w:val="none" w:sz="0" w:space="0" w:color="auto"/>
        <w:bottom w:val="none" w:sz="0" w:space="0" w:color="auto"/>
        <w:right w:val="none" w:sz="0" w:space="0" w:color="auto"/>
      </w:divBdr>
    </w:div>
    <w:div w:id="603346581">
      <w:bodyDiv w:val="1"/>
      <w:marLeft w:val="0"/>
      <w:marRight w:val="0"/>
      <w:marTop w:val="0"/>
      <w:marBottom w:val="0"/>
      <w:divBdr>
        <w:top w:val="none" w:sz="0" w:space="0" w:color="auto"/>
        <w:left w:val="none" w:sz="0" w:space="0" w:color="auto"/>
        <w:bottom w:val="none" w:sz="0" w:space="0" w:color="auto"/>
        <w:right w:val="none" w:sz="0" w:space="0" w:color="auto"/>
      </w:divBdr>
    </w:div>
    <w:div w:id="695884960">
      <w:bodyDiv w:val="1"/>
      <w:marLeft w:val="0"/>
      <w:marRight w:val="0"/>
      <w:marTop w:val="0"/>
      <w:marBottom w:val="0"/>
      <w:divBdr>
        <w:top w:val="none" w:sz="0" w:space="0" w:color="auto"/>
        <w:left w:val="none" w:sz="0" w:space="0" w:color="auto"/>
        <w:bottom w:val="none" w:sz="0" w:space="0" w:color="auto"/>
        <w:right w:val="none" w:sz="0" w:space="0" w:color="auto"/>
      </w:divBdr>
    </w:div>
    <w:div w:id="861742203">
      <w:bodyDiv w:val="1"/>
      <w:marLeft w:val="0"/>
      <w:marRight w:val="0"/>
      <w:marTop w:val="0"/>
      <w:marBottom w:val="0"/>
      <w:divBdr>
        <w:top w:val="none" w:sz="0" w:space="0" w:color="auto"/>
        <w:left w:val="none" w:sz="0" w:space="0" w:color="auto"/>
        <w:bottom w:val="none" w:sz="0" w:space="0" w:color="auto"/>
        <w:right w:val="none" w:sz="0" w:space="0" w:color="auto"/>
      </w:divBdr>
    </w:div>
    <w:div w:id="1157068161">
      <w:bodyDiv w:val="1"/>
      <w:marLeft w:val="0"/>
      <w:marRight w:val="0"/>
      <w:marTop w:val="0"/>
      <w:marBottom w:val="0"/>
      <w:divBdr>
        <w:top w:val="none" w:sz="0" w:space="0" w:color="auto"/>
        <w:left w:val="none" w:sz="0" w:space="0" w:color="auto"/>
        <w:bottom w:val="none" w:sz="0" w:space="0" w:color="auto"/>
        <w:right w:val="none" w:sz="0" w:space="0" w:color="auto"/>
      </w:divBdr>
    </w:div>
    <w:div w:id="1327322257">
      <w:bodyDiv w:val="1"/>
      <w:marLeft w:val="0"/>
      <w:marRight w:val="0"/>
      <w:marTop w:val="0"/>
      <w:marBottom w:val="0"/>
      <w:divBdr>
        <w:top w:val="none" w:sz="0" w:space="0" w:color="auto"/>
        <w:left w:val="none" w:sz="0" w:space="0" w:color="auto"/>
        <w:bottom w:val="none" w:sz="0" w:space="0" w:color="auto"/>
        <w:right w:val="none" w:sz="0" w:space="0" w:color="auto"/>
      </w:divBdr>
    </w:div>
    <w:div w:id="1404907399">
      <w:bodyDiv w:val="1"/>
      <w:marLeft w:val="0"/>
      <w:marRight w:val="0"/>
      <w:marTop w:val="0"/>
      <w:marBottom w:val="0"/>
      <w:divBdr>
        <w:top w:val="none" w:sz="0" w:space="0" w:color="auto"/>
        <w:left w:val="none" w:sz="0" w:space="0" w:color="auto"/>
        <w:bottom w:val="none" w:sz="0" w:space="0" w:color="auto"/>
        <w:right w:val="none" w:sz="0" w:space="0" w:color="auto"/>
      </w:divBdr>
    </w:div>
    <w:div w:id="1818035173">
      <w:bodyDiv w:val="1"/>
      <w:marLeft w:val="0"/>
      <w:marRight w:val="0"/>
      <w:marTop w:val="0"/>
      <w:marBottom w:val="0"/>
      <w:divBdr>
        <w:top w:val="none" w:sz="0" w:space="0" w:color="auto"/>
        <w:left w:val="none" w:sz="0" w:space="0" w:color="auto"/>
        <w:bottom w:val="none" w:sz="0" w:space="0" w:color="auto"/>
        <w:right w:val="none" w:sz="0" w:space="0" w:color="auto"/>
      </w:divBdr>
    </w:div>
    <w:div w:id="1860654891">
      <w:bodyDiv w:val="1"/>
      <w:marLeft w:val="0"/>
      <w:marRight w:val="0"/>
      <w:marTop w:val="0"/>
      <w:marBottom w:val="0"/>
      <w:divBdr>
        <w:top w:val="none" w:sz="0" w:space="0" w:color="auto"/>
        <w:left w:val="none" w:sz="0" w:space="0" w:color="auto"/>
        <w:bottom w:val="none" w:sz="0" w:space="0" w:color="auto"/>
        <w:right w:val="none" w:sz="0" w:space="0" w:color="auto"/>
      </w:divBdr>
    </w:div>
    <w:div w:id="2034762862">
      <w:bodyDiv w:val="1"/>
      <w:marLeft w:val="0"/>
      <w:marRight w:val="0"/>
      <w:marTop w:val="0"/>
      <w:marBottom w:val="0"/>
      <w:divBdr>
        <w:top w:val="none" w:sz="0" w:space="0" w:color="auto"/>
        <w:left w:val="none" w:sz="0" w:space="0" w:color="auto"/>
        <w:bottom w:val="none" w:sz="0" w:space="0" w:color="auto"/>
        <w:right w:val="none" w:sz="0" w:space="0" w:color="auto"/>
      </w:divBdr>
    </w:div>
    <w:div w:id="2095318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gouv.fr/Media/Medias-creation-rapide/20200525_Aide-reprise_ventilation_DGP_Archives.pdf" TargetMode="External"/><Relationship Id="rId18" Type="http://schemas.openxmlformats.org/officeDocument/2006/relationships/hyperlink" Target="https://www.hcsp.fr/Explore.cgi/Telecharger?NomFichier=hcspa20201014_cosacocharveprhidebt.pdf" TargetMode="External"/><Relationship Id="rId26" Type="http://schemas.openxmlformats.org/officeDocument/2006/relationships/hyperlink" Target="https://francearchives.fr/file/1da628344dbee667196b2928b796cf8a619770b8/10-Manuel_Produits_nettoyage_sols%26surfaces_SIAF2019.pdf" TargetMode="External"/><Relationship Id="rId3" Type="http://schemas.openxmlformats.org/officeDocument/2006/relationships/styles" Target="styles.xml"/><Relationship Id="rId21" Type="http://schemas.openxmlformats.org/officeDocument/2006/relationships/hyperlink" Target="https://icom.museum/fr/covid-19/ressources/recommandations-pour-la-conservation/" TargetMode="External"/><Relationship Id="rId7" Type="http://schemas.openxmlformats.org/officeDocument/2006/relationships/endnotes" Target="endnotes.xml"/><Relationship Id="rId12" Type="http://schemas.openxmlformats.org/officeDocument/2006/relationships/hyperlink" Target="https://americanlibrariesmagazine.org/blogs/the-scoop/how-to-sanitize-collections-covid-19/" TargetMode="External"/><Relationship Id="rId17" Type="http://schemas.openxmlformats.org/officeDocument/2006/relationships/hyperlink" Target="https://www.hcsp.fr/Explore.cgi/Telecharger?NomFichier=hcspa20200424_corsarcovmesdesanpubenpopgn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csp.fr/Explore.cgi/PointSur?clef=2" TargetMode="External"/><Relationship Id="rId20" Type="http://schemas.openxmlformats.org/officeDocument/2006/relationships/hyperlink" Target="https://www.cac-accr.ca/fr/covid-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vernement.fr/info-coronavirus/tousanticovid" TargetMode="External"/><Relationship Id="rId24" Type="http://schemas.openxmlformats.org/officeDocument/2006/relationships/hyperlink" Target="https://www.francenum.gouv.fr/comprendre-le-numerique/coronavirus-comment-nettoyer-efficacement-ordinateur-imprimante-ecra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vail-emploi.gouv.fr/IMG/pdf/protocole-national-sante-securite-en-entreprise.pdf" TargetMode="External"/><Relationship Id="rId23" Type="http://schemas.openxmlformats.org/officeDocument/2006/relationships/hyperlink" Target="https://www.iccrom.org/heritage-times-covid" TargetMode="External"/><Relationship Id="rId28" Type="http://schemas.openxmlformats.org/officeDocument/2006/relationships/header" Target="header2.xml"/><Relationship Id="rId10" Type="http://schemas.openxmlformats.org/officeDocument/2006/relationships/hyperlink" Target="https://www.legifrance.gouv.fr/jorf/id/JORFTEXT000042475143" TargetMode="External"/><Relationship Id="rId19" Type="http://schemas.openxmlformats.org/officeDocument/2006/relationships/hyperlink" Target="https://www.gouvernement.fr/info-coronavi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2574467" TargetMode="External"/><Relationship Id="rId22" Type="http://schemas.openxmlformats.org/officeDocument/2006/relationships/hyperlink" Target="https://www.ifla.org/FR/node/92979"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6EE7-EAB4-4324-8C33-BFF13FCF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5544</Words>
  <Characters>30495</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Procédure de reprise d’activité, éléments d’information –SIAF 6 mai 2020</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BUFFIN Dominique</cp:lastModifiedBy>
  <cp:revision>3</cp:revision>
  <cp:lastPrinted>2021-04-29T13:27:00Z</cp:lastPrinted>
  <dcterms:created xsi:type="dcterms:W3CDTF">2021-05-05T08:41:00Z</dcterms:created>
  <dcterms:modified xsi:type="dcterms:W3CDTF">2021-05-12T09:50:00Z</dcterms:modified>
</cp:coreProperties>
</file>